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3D86B" w14:textId="25BB874F" w:rsidR="00C2015E" w:rsidRPr="00C2015E" w:rsidRDefault="00C2015E">
      <w:pPr>
        <w:rPr>
          <w:rFonts w:ascii="Feijoa Bold" w:hAnsi="Feijoa Bold"/>
          <w:color w:val="00B0F0"/>
          <w:sz w:val="40"/>
          <w:szCs w:val="40"/>
          <w:lang w:val="de-DE"/>
        </w:rPr>
      </w:pPr>
      <w:r w:rsidRPr="00C2015E">
        <w:rPr>
          <w:rFonts w:ascii="Feijoa Bold" w:hAnsi="Feijoa Bold"/>
          <w:color w:val="00B0F0"/>
          <w:sz w:val="40"/>
          <w:szCs w:val="40"/>
          <w:lang w:val="de-DE"/>
        </w:rPr>
        <w:t>Medienmitteilung</w:t>
      </w:r>
    </w:p>
    <w:p w14:paraId="5A523060" w14:textId="249CC369" w:rsidR="00887F9D" w:rsidRPr="00202AAA" w:rsidRDefault="000B2482" w:rsidP="000A395D">
      <w:pPr>
        <w:spacing w:before="960"/>
        <w:rPr>
          <w:rFonts w:ascii="TheSansOsF Light" w:hAnsi="TheSansOsF Light"/>
          <w:lang w:val="de-DE"/>
        </w:rPr>
      </w:pPr>
      <w:r w:rsidRPr="00202AAA">
        <w:rPr>
          <w:rFonts w:ascii="TheSansOsF Light" w:hAnsi="TheSansOsF Light"/>
          <w:lang w:val="de-DE"/>
        </w:rPr>
        <w:t xml:space="preserve">Zürich, </w:t>
      </w:r>
      <w:r w:rsidR="0020168E">
        <w:rPr>
          <w:rFonts w:ascii="TheSansOsF Light" w:hAnsi="TheSansOsF Light"/>
          <w:lang w:val="de-DE"/>
        </w:rPr>
        <w:t>8</w:t>
      </w:r>
      <w:r w:rsidR="00AE585E">
        <w:rPr>
          <w:rFonts w:ascii="TheSansOsF Light" w:hAnsi="TheSansOsF Light"/>
          <w:lang w:val="de-DE"/>
        </w:rPr>
        <w:t xml:space="preserve">. </w:t>
      </w:r>
      <w:r w:rsidR="0020168E">
        <w:rPr>
          <w:rFonts w:ascii="TheSansOsF Light" w:hAnsi="TheSansOsF Light"/>
          <w:lang w:val="de-DE"/>
        </w:rPr>
        <w:t>Juli</w:t>
      </w:r>
      <w:r w:rsidR="00AE585E">
        <w:rPr>
          <w:rFonts w:ascii="TheSansOsF Light" w:hAnsi="TheSansOsF Light"/>
          <w:lang w:val="de-DE"/>
        </w:rPr>
        <w:t xml:space="preserve"> 2021</w:t>
      </w:r>
    </w:p>
    <w:p w14:paraId="1E16B2DC" w14:textId="016B7820" w:rsidR="00992EF2" w:rsidRPr="001055C1" w:rsidRDefault="00C81AEA" w:rsidP="000A395D">
      <w:pPr>
        <w:spacing w:before="960"/>
        <w:rPr>
          <w:rFonts w:ascii="TheSansOsF Light" w:hAnsi="TheSansOsF Light"/>
          <w:b/>
          <w:sz w:val="24"/>
          <w:szCs w:val="24"/>
          <w:lang w:val="de-DE"/>
        </w:rPr>
      </w:pPr>
      <w:r w:rsidRPr="00C81AEA">
        <w:rPr>
          <w:rFonts w:ascii="TheSansOsF Light" w:hAnsi="TheSansOsF Light"/>
          <w:b/>
          <w:sz w:val="24"/>
          <w:szCs w:val="24"/>
          <w:lang w:val="de-DE"/>
        </w:rPr>
        <w:t xml:space="preserve">Die Altea </w:t>
      </w:r>
      <w:r w:rsidR="00404510">
        <w:rPr>
          <w:rFonts w:ascii="TheSansOsF Light" w:hAnsi="TheSansOsF Light"/>
          <w:b/>
          <w:sz w:val="24"/>
          <w:szCs w:val="24"/>
          <w:lang w:val="de-DE"/>
        </w:rPr>
        <w:t xml:space="preserve">Long COVID </w:t>
      </w:r>
      <w:r w:rsidRPr="00C81AEA">
        <w:rPr>
          <w:rFonts w:ascii="TheSansOsF Light" w:hAnsi="TheSansOsF Light"/>
          <w:b/>
          <w:sz w:val="24"/>
          <w:szCs w:val="24"/>
          <w:lang w:val="de-DE"/>
        </w:rPr>
        <w:t xml:space="preserve">Community </w:t>
      </w:r>
      <w:r w:rsidR="009D3918" w:rsidRPr="00C81AEA">
        <w:rPr>
          <w:rFonts w:ascii="TheSansOsF Light" w:hAnsi="TheSansOsF Light"/>
          <w:b/>
          <w:sz w:val="24"/>
          <w:szCs w:val="24"/>
          <w:lang w:val="de-DE"/>
        </w:rPr>
        <w:t>ist seit heute</w:t>
      </w:r>
      <w:r w:rsidR="00AE585E" w:rsidRPr="00C81AEA">
        <w:rPr>
          <w:rFonts w:ascii="TheSansOsF Light" w:hAnsi="TheSansOsF Light"/>
          <w:b/>
          <w:sz w:val="24"/>
          <w:szCs w:val="24"/>
          <w:lang w:val="de-DE"/>
        </w:rPr>
        <w:t xml:space="preserve">, </w:t>
      </w:r>
      <w:r w:rsidRPr="00C81AEA">
        <w:rPr>
          <w:rFonts w:ascii="TheSansOsF Light" w:hAnsi="TheSansOsF Light"/>
          <w:b/>
          <w:sz w:val="24"/>
          <w:szCs w:val="24"/>
          <w:lang w:val="de-DE"/>
        </w:rPr>
        <w:t>8</w:t>
      </w:r>
      <w:r w:rsidR="00AE585E" w:rsidRPr="00C81AEA">
        <w:rPr>
          <w:rFonts w:ascii="TheSansOsF Light" w:hAnsi="TheSansOsF Light"/>
          <w:b/>
          <w:sz w:val="24"/>
          <w:szCs w:val="24"/>
          <w:lang w:val="de-DE"/>
        </w:rPr>
        <w:t xml:space="preserve">. </w:t>
      </w:r>
      <w:r w:rsidRPr="00C81AEA">
        <w:rPr>
          <w:rFonts w:ascii="TheSansOsF Light" w:hAnsi="TheSansOsF Light"/>
          <w:b/>
          <w:sz w:val="24"/>
          <w:szCs w:val="24"/>
          <w:lang w:val="de-DE"/>
        </w:rPr>
        <w:t>Juli</w:t>
      </w:r>
      <w:r w:rsidR="009D3918" w:rsidRPr="00C81AEA">
        <w:rPr>
          <w:rFonts w:ascii="TheSansOsF Light" w:hAnsi="TheSansOsF Light"/>
          <w:b/>
          <w:sz w:val="24"/>
          <w:szCs w:val="24"/>
          <w:lang w:val="de-DE"/>
        </w:rPr>
        <w:t>, online</w:t>
      </w:r>
    </w:p>
    <w:p w14:paraId="67D86F8C" w14:textId="77777777" w:rsidR="00202AAA" w:rsidRPr="001055C1" w:rsidRDefault="00202AAA" w:rsidP="00202AAA">
      <w:pPr>
        <w:rPr>
          <w:rFonts w:ascii="TheSansOsF Light" w:hAnsi="TheSansOsF Light"/>
          <w:i/>
          <w:lang w:val="de-DE"/>
        </w:rPr>
      </w:pPr>
    </w:p>
    <w:p w14:paraId="5D1227F5" w14:textId="23EEB32E" w:rsidR="007E4EB5" w:rsidRDefault="005F1897" w:rsidP="009432F4">
      <w:pPr>
        <w:rPr>
          <w:rFonts w:ascii="TheSansOsF Light" w:hAnsi="TheSansOsF Light" w:cstheme="minorHAnsi"/>
          <w:i/>
          <w:iCs/>
        </w:rPr>
      </w:pPr>
      <w:r w:rsidRPr="00C027B3">
        <w:rPr>
          <w:rFonts w:ascii="TheSansOsF Light" w:hAnsi="TheSansOsF Light" w:cstheme="minorHAnsi"/>
          <w:i/>
          <w:iCs/>
        </w:rPr>
        <w:t>Seit heute</w:t>
      </w:r>
      <w:r w:rsidR="005D4B4E">
        <w:rPr>
          <w:rFonts w:ascii="TheSansOsF Light" w:hAnsi="TheSansOsF Light" w:cstheme="minorHAnsi"/>
          <w:i/>
          <w:iCs/>
        </w:rPr>
        <w:t xml:space="preserve">, </w:t>
      </w:r>
      <w:r w:rsidR="002B7247" w:rsidRPr="00C027B3">
        <w:rPr>
          <w:rFonts w:ascii="TheSansOsF Light" w:hAnsi="TheSansOsF Light" w:cstheme="minorHAnsi"/>
          <w:i/>
          <w:iCs/>
        </w:rPr>
        <w:t>8. Juli</w:t>
      </w:r>
      <w:r w:rsidR="005D4B4E">
        <w:rPr>
          <w:rFonts w:ascii="TheSansOsF Light" w:hAnsi="TheSansOsF Light" w:cstheme="minorHAnsi"/>
          <w:i/>
          <w:iCs/>
        </w:rPr>
        <w:t>,</w:t>
      </w:r>
      <w:r w:rsidRPr="00C027B3">
        <w:rPr>
          <w:rFonts w:ascii="TheSansOsF Light" w:hAnsi="TheSansOsF Light" w:cstheme="minorHAnsi"/>
          <w:i/>
          <w:iCs/>
        </w:rPr>
        <w:t xml:space="preserve"> können sich Betroffene von Long COVID</w:t>
      </w:r>
      <w:r w:rsidR="002C6B09" w:rsidRPr="00C027B3">
        <w:rPr>
          <w:rFonts w:ascii="TheSansOsF Light" w:hAnsi="TheSansOsF Light" w:cstheme="minorHAnsi"/>
          <w:i/>
          <w:iCs/>
        </w:rPr>
        <w:t xml:space="preserve"> </w:t>
      </w:r>
      <w:hyperlink r:id="rId11" w:history="1">
        <w:r w:rsidR="002C6B09" w:rsidRPr="00C027B3">
          <w:rPr>
            <w:rStyle w:val="Hyperlink"/>
            <w:rFonts w:ascii="TheSansOsF Light" w:hAnsi="TheSansOsF Light" w:cstheme="minorHAnsi"/>
            <w:i/>
            <w:iCs/>
          </w:rPr>
          <w:t xml:space="preserve">im interaktiven </w:t>
        </w:r>
        <w:r w:rsidR="00E63947" w:rsidRPr="00C027B3">
          <w:rPr>
            <w:rStyle w:val="Hyperlink"/>
            <w:rFonts w:ascii="TheSansOsF Light" w:hAnsi="TheSansOsF Light" w:cstheme="minorHAnsi"/>
            <w:i/>
            <w:iCs/>
          </w:rPr>
          <w:t>Altea-</w:t>
        </w:r>
        <w:r w:rsidR="002C6B09" w:rsidRPr="00C027B3">
          <w:rPr>
            <w:rStyle w:val="Hyperlink"/>
            <w:rFonts w:ascii="TheSansOsF Light" w:hAnsi="TheSansOsF Light" w:cstheme="minorHAnsi"/>
            <w:i/>
            <w:iCs/>
          </w:rPr>
          <w:t>Forum</w:t>
        </w:r>
      </w:hyperlink>
      <w:r w:rsidR="002C6B09" w:rsidRPr="00C027B3">
        <w:rPr>
          <w:rFonts w:ascii="TheSansOsF Light" w:hAnsi="TheSansOsF Light" w:cstheme="minorHAnsi"/>
          <w:i/>
          <w:iCs/>
        </w:rPr>
        <w:t xml:space="preserve"> miteinander sowie mit Ärztinnen, Therapeuten und Forschenden austauschen. </w:t>
      </w:r>
      <w:r w:rsidR="00092C50" w:rsidRPr="00C027B3">
        <w:rPr>
          <w:rFonts w:ascii="TheSansOsF Light" w:hAnsi="TheSansOsF Light" w:cstheme="minorHAnsi"/>
          <w:i/>
          <w:iCs/>
        </w:rPr>
        <w:t xml:space="preserve">Die Eröffnung dieser Community ist der </w:t>
      </w:r>
      <w:r w:rsidR="0078610C">
        <w:rPr>
          <w:rFonts w:ascii="TheSansOsF Light" w:hAnsi="TheSansOsF Light" w:cstheme="minorHAnsi"/>
          <w:i/>
          <w:iCs/>
        </w:rPr>
        <w:t>zweit</w:t>
      </w:r>
      <w:r w:rsidR="00092C50" w:rsidRPr="00C027B3">
        <w:rPr>
          <w:rFonts w:ascii="TheSansOsF Light" w:hAnsi="TheSansOsF Light" w:cstheme="minorHAnsi"/>
          <w:i/>
          <w:iCs/>
        </w:rPr>
        <w:t xml:space="preserve">e </w:t>
      </w:r>
      <w:r w:rsidR="0078610C">
        <w:rPr>
          <w:rFonts w:ascii="TheSansOsF Light" w:hAnsi="TheSansOsF Light" w:cstheme="minorHAnsi"/>
          <w:i/>
          <w:iCs/>
        </w:rPr>
        <w:t xml:space="preserve">grosse </w:t>
      </w:r>
      <w:r w:rsidR="00092C50" w:rsidRPr="00C027B3">
        <w:rPr>
          <w:rFonts w:ascii="TheSansOsF Light" w:hAnsi="TheSansOsF Light" w:cstheme="minorHAnsi"/>
          <w:i/>
          <w:iCs/>
        </w:rPr>
        <w:t>Entwicklungsschritt von Altea, dem Long COVID Network</w:t>
      </w:r>
      <w:r w:rsidR="00F717D4" w:rsidRPr="00C027B3">
        <w:rPr>
          <w:rFonts w:ascii="TheSansOsF Light" w:hAnsi="TheSansOsF Light" w:cstheme="minorHAnsi"/>
          <w:i/>
          <w:iCs/>
        </w:rPr>
        <w:t xml:space="preserve"> aus der Schweiz</w:t>
      </w:r>
      <w:r w:rsidR="00092C50" w:rsidRPr="00C027B3">
        <w:rPr>
          <w:rFonts w:ascii="TheSansOsF Light" w:hAnsi="TheSansOsF Light" w:cstheme="minorHAnsi"/>
          <w:i/>
          <w:iCs/>
        </w:rPr>
        <w:t xml:space="preserve">. </w:t>
      </w:r>
      <w:hyperlink r:id="rId12" w:history="1">
        <w:r w:rsidR="00221D19" w:rsidRPr="00C027B3">
          <w:rPr>
            <w:rStyle w:val="Hyperlink"/>
            <w:rFonts w:ascii="TheSansOsF Light" w:hAnsi="TheSansOsF Light" w:cstheme="minorHAnsi"/>
            <w:i/>
            <w:iCs/>
          </w:rPr>
          <w:t>Altea</w:t>
        </w:r>
      </w:hyperlink>
      <w:r w:rsidR="00221D19" w:rsidRPr="00C027B3">
        <w:rPr>
          <w:rFonts w:ascii="TheSansOsF Light" w:hAnsi="TheSansOsF Light" w:cstheme="minorHAnsi"/>
          <w:i/>
          <w:iCs/>
        </w:rPr>
        <w:t xml:space="preserve"> bündelt aktuelle, geprüfte Informationen rund um Long COVID und vernetzt </w:t>
      </w:r>
      <w:r w:rsidR="00CA193E" w:rsidRPr="00C027B3">
        <w:rPr>
          <w:rFonts w:ascii="TheSansOsF Light" w:hAnsi="TheSansOsF Light" w:cstheme="minorHAnsi"/>
          <w:i/>
          <w:iCs/>
        </w:rPr>
        <w:t xml:space="preserve">alle relevanten Akteure. </w:t>
      </w:r>
      <w:r w:rsidR="009B5EAA" w:rsidRPr="00C027B3">
        <w:rPr>
          <w:rFonts w:ascii="TheSansOsF Light" w:hAnsi="TheSansOsF Light" w:cstheme="minorHAnsi"/>
          <w:i/>
          <w:iCs/>
        </w:rPr>
        <w:t>Ziel von Altea ist, die Situation von Betroffenen von Long COVID zu verbessern.</w:t>
      </w:r>
    </w:p>
    <w:p w14:paraId="38760D75" w14:textId="77777777" w:rsidR="009B5EAA" w:rsidRDefault="009B5EAA" w:rsidP="009432F4">
      <w:pPr>
        <w:rPr>
          <w:rFonts w:ascii="TheSansOsF Light" w:hAnsi="TheSansOsF Light" w:cstheme="minorHAnsi"/>
        </w:rPr>
      </w:pPr>
    </w:p>
    <w:p w14:paraId="3FCFBF1C" w14:textId="77777777" w:rsidR="006D0DF6" w:rsidRDefault="00546337" w:rsidP="009432F4">
      <w:pPr>
        <w:rPr>
          <w:rFonts w:ascii="TheSansOsF Light" w:hAnsi="TheSansOsF Light" w:cstheme="minorHAnsi"/>
        </w:rPr>
      </w:pPr>
      <w:r>
        <w:rPr>
          <w:rFonts w:ascii="TheSansOsF Light" w:hAnsi="TheSansOsF Light" w:cstheme="minorHAnsi"/>
        </w:rPr>
        <w:t>Seit dem 16. April ist das Long</w:t>
      </w:r>
      <w:r w:rsidR="00216831">
        <w:rPr>
          <w:rFonts w:ascii="TheSansOsF Light" w:hAnsi="TheSansOsF Light" w:cstheme="minorHAnsi"/>
        </w:rPr>
        <w:t xml:space="preserve"> </w:t>
      </w:r>
      <w:r>
        <w:rPr>
          <w:rFonts w:ascii="TheSansOsF Light" w:hAnsi="TheSansOsF Light" w:cstheme="minorHAnsi"/>
        </w:rPr>
        <w:t>COVID</w:t>
      </w:r>
      <w:r w:rsidR="00216831">
        <w:rPr>
          <w:rFonts w:ascii="TheSansOsF Light" w:hAnsi="TheSansOsF Light" w:cstheme="minorHAnsi"/>
        </w:rPr>
        <w:t xml:space="preserve"> Network</w:t>
      </w:r>
      <w:r>
        <w:rPr>
          <w:rFonts w:ascii="TheSansOsF Light" w:hAnsi="TheSansOsF Light" w:cstheme="minorHAnsi"/>
        </w:rPr>
        <w:t xml:space="preserve"> Altea online</w:t>
      </w:r>
      <w:r w:rsidR="003061DB">
        <w:rPr>
          <w:rFonts w:ascii="TheSansOsF Light" w:hAnsi="TheSansOsF Light" w:cstheme="minorHAnsi"/>
        </w:rPr>
        <w:t xml:space="preserve">. </w:t>
      </w:r>
      <w:r w:rsidR="00870A55">
        <w:rPr>
          <w:rFonts w:ascii="TheSansOsF Light" w:hAnsi="TheSansOsF Light" w:cstheme="minorHAnsi"/>
        </w:rPr>
        <w:t>Das erklärte Ziel von Altea ist es, die Vernetzung und den Wissensaustausch zu fördern. Dabei richtet sich die Plattform nicht nur an Betroffene, sondern auch an Angehörige, Ärztinnen, Therapeuten und Forschende.</w:t>
      </w:r>
      <w:r w:rsidR="00E0330F">
        <w:rPr>
          <w:rFonts w:ascii="TheSansOsF Light" w:hAnsi="TheSansOsF Light" w:cstheme="minorHAnsi"/>
        </w:rPr>
        <w:t xml:space="preserve"> </w:t>
      </w:r>
    </w:p>
    <w:p w14:paraId="7332173E" w14:textId="77777777" w:rsidR="006D0DF6" w:rsidRDefault="006D0DF6" w:rsidP="009432F4">
      <w:pPr>
        <w:rPr>
          <w:rFonts w:ascii="TheSansOsF Light" w:hAnsi="TheSansOsF Light" w:cstheme="minorHAnsi"/>
        </w:rPr>
      </w:pPr>
    </w:p>
    <w:p w14:paraId="4F298A5C" w14:textId="06AB4256" w:rsidR="00546337" w:rsidRDefault="003061DB" w:rsidP="009432F4">
      <w:pPr>
        <w:rPr>
          <w:rFonts w:ascii="TheSansOsF Light" w:hAnsi="TheSansOsF Light" w:cstheme="minorHAnsi"/>
        </w:rPr>
      </w:pPr>
      <w:r>
        <w:rPr>
          <w:rFonts w:ascii="TheSansOsF Light" w:hAnsi="TheSansOsF Light" w:cstheme="minorHAnsi"/>
        </w:rPr>
        <w:t>I</w:t>
      </w:r>
      <w:r w:rsidR="00546337">
        <w:rPr>
          <w:rFonts w:ascii="TheSansOsF Light" w:hAnsi="TheSansOsF Light" w:cstheme="minorHAnsi"/>
        </w:rPr>
        <w:t>n den vergangenen knapp drei Monaten hat sich viel getan.</w:t>
      </w:r>
      <w:r w:rsidR="00C81AEA">
        <w:rPr>
          <w:rFonts w:ascii="TheSansOsF Light" w:hAnsi="TheSansOsF Light" w:cstheme="minorHAnsi"/>
        </w:rPr>
        <w:t xml:space="preserve"> Zahlreiche </w:t>
      </w:r>
      <w:hyperlink r:id="rId13" w:history="1">
        <w:r w:rsidR="00C81AEA" w:rsidRPr="00F71BF4">
          <w:rPr>
            <w:rStyle w:val="Hyperlink"/>
            <w:rFonts w:ascii="TheSansOsF Light" w:hAnsi="TheSansOsF Light" w:cstheme="minorHAnsi"/>
          </w:rPr>
          <w:t>Ratgeber</w:t>
        </w:r>
      </w:hyperlink>
      <w:r w:rsidR="00C81AEA">
        <w:rPr>
          <w:rFonts w:ascii="TheSansOsF Light" w:hAnsi="TheSansOsF Light" w:cstheme="minorHAnsi"/>
        </w:rPr>
        <w:t xml:space="preserve">, in denen man Tipps zur Behandlung von Symptomen findet, </w:t>
      </w:r>
      <w:hyperlink r:id="rId14" w:history="1">
        <w:r w:rsidR="00C81AEA" w:rsidRPr="00B2211C">
          <w:rPr>
            <w:rStyle w:val="Hyperlink"/>
            <w:rFonts w:ascii="TheSansOsF Light" w:hAnsi="TheSansOsF Light" w:cstheme="minorHAnsi"/>
          </w:rPr>
          <w:t>Blogbeiträge</w:t>
        </w:r>
      </w:hyperlink>
      <w:r w:rsidR="00C81AEA">
        <w:rPr>
          <w:rFonts w:ascii="TheSansOsF Light" w:hAnsi="TheSansOsF Light" w:cstheme="minorHAnsi"/>
        </w:rPr>
        <w:t xml:space="preserve">, die über die neuesten Entwicklungen berichten, sowie </w:t>
      </w:r>
      <w:hyperlink r:id="rId15" w:history="1">
        <w:r w:rsidR="00C81AEA" w:rsidRPr="00B2211C">
          <w:rPr>
            <w:rStyle w:val="Hyperlink"/>
            <w:rFonts w:ascii="TheSansOsF Light" w:hAnsi="TheSansOsF Light" w:cstheme="minorHAnsi"/>
          </w:rPr>
          <w:t>Erfahrungsberichte von Betroffenen</w:t>
        </w:r>
      </w:hyperlink>
      <w:r w:rsidR="00C81AEA">
        <w:rPr>
          <w:rFonts w:ascii="TheSansOsF Light" w:hAnsi="TheSansOsF Light" w:cstheme="minorHAnsi"/>
        </w:rPr>
        <w:t xml:space="preserve"> wurden veröffentlicht. Ebenso gewachsen ist auch das </w:t>
      </w:r>
      <w:hyperlink r:id="rId16" w:history="1">
        <w:r w:rsidR="00C81AEA" w:rsidRPr="002D3E0A">
          <w:rPr>
            <w:rStyle w:val="Hyperlink"/>
            <w:rFonts w:ascii="TheSansOsF Light" w:hAnsi="TheSansOsF Light" w:cstheme="minorHAnsi"/>
          </w:rPr>
          <w:t>Verzeichnis</w:t>
        </w:r>
      </w:hyperlink>
      <w:r w:rsidR="00C81AEA">
        <w:rPr>
          <w:rFonts w:ascii="TheSansOsF Light" w:hAnsi="TheSansOsF Light" w:cstheme="minorHAnsi"/>
        </w:rPr>
        <w:t xml:space="preserve">, </w:t>
      </w:r>
      <w:proofErr w:type="gramStart"/>
      <w:r w:rsidR="00C81AEA">
        <w:rPr>
          <w:rFonts w:ascii="TheSansOsF Light" w:hAnsi="TheSansOsF Light" w:cstheme="minorHAnsi"/>
        </w:rPr>
        <w:t>in dem spezialisierte Kliniken</w:t>
      </w:r>
      <w:proofErr w:type="gramEnd"/>
      <w:r w:rsidR="00C81AEA">
        <w:rPr>
          <w:rFonts w:ascii="TheSansOsF Light" w:hAnsi="TheSansOsF Light" w:cstheme="minorHAnsi"/>
        </w:rPr>
        <w:t xml:space="preserve">, Ärzte und Therapieangebote aufgeführt </w:t>
      </w:r>
      <w:r w:rsidR="0022309E">
        <w:rPr>
          <w:rFonts w:ascii="TheSansOsF Light" w:hAnsi="TheSansOsF Light" w:cstheme="minorHAnsi"/>
        </w:rPr>
        <w:t>sind</w:t>
      </w:r>
      <w:r w:rsidR="00C81AEA">
        <w:rPr>
          <w:rFonts w:ascii="TheSansOsF Light" w:hAnsi="TheSansOsF Light" w:cstheme="minorHAnsi"/>
        </w:rPr>
        <w:t>. Dank des</w:t>
      </w:r>
      <w:r w:rsidR="0098105E">
        <w:rPr>
          <w:rFonts w:ascii="TheSansOsF Light" w:hAnsi="TheSansOsF Light" w:cstheme="minorHAnsi"/>
        </w:rPr>
        <w:t xml:space="preserve"> einfach zu sortierenden</w:t>
      </w:r>
      <w:r w:rsidR="00C81AEA">
        <w:rPr>
          <w:rFonts w:ascii="TheSansOsF Light" w:hAnsi="TheSansOsF Light" w:cstheme="minorHAnsi"/>
        </w:rPr>
        <w:t xml:space="preserve"> Verzeichnisses finden Betroffene schnell und einfach passende Behandlungsmöglichkeiten.</w:t>
      </w:r>
    </w:p>
    <w:p w14:paraId="30F6C731" w14:textId="2B560FF1" w:rsidR="00546337" w:rsidRDefault="00546337" w:rsidP="009432F4">
      <w:pPr>
        <w:rPr>
          <w:rFonts w:ascii="TheSansOsF Light" w:hAnsi="TheSansOsF Light" w:cstheme="minorHAnsi"/>
        </w:rPr>
      </w:pPr>
    </w:p>
    <w:p w14:paraId="6EC0FC17" w14:textId="02A31150" w:rsidR="003772F1" w:rsidRPr="003772F1" w:rsidRDefault="00AC5F4C" w:rsidP="009432F4">
      <w:pPr>
        <w:rPr>
          <w:rFonts w:ascii="TheSansOsF Light" w:hAnsi="TheSansOsF Light" w:cstheme="minorHAnsi"/>
          <w:b/>
          <w:bCs/>
        </w:rPr>
      </w:pPr>
      <w:r>
        <w:rPr>
          <w:rFonts w:ascii="TheSansOsF Light" w:hAnsi="TheSansOsF Light" w:cstheme="minorHAnsi"/>
          <w:b/>
          <w:bCs/>
        </w:rPr>
        <w:t>Ab heute: Noch mehr Austausch in der Community</w:t>
      </w:r>
    </w:p>
    <w:p w14:paraId="2BF8125A" w14:textId="03FD9FD9" w:rsidR="00FF7B2E" w:rsidRDefault="00FF7B2E" w:rsidP="009432F4">
      <w:pPr>
        <w:rPr>
          <w:rFonts w:ascii="TheSansOsF Light" w:hAnsi="TheSansOsF Light" w:cstheme="minorHAnsi"/>
        </w:rPr>
      </w:pPr>
      <w:r>
        <w:rPr>
          <w:rFonts w:ascii="TheSansOsF Light" w:hAnsi="TheSansOsF Light" w:cstheme="minorHAnsi"/>
        </w:rPr>
        <w:t xml:space="preserve">Seit das </w:t>
      </w:r>
      <w:r w:rsidR="002E31AE">
        <w:rPr>
          <w:rFonts w:ascii="TheSansOsF Light" w:hAnsi="TheSansOsF Light" w:cstheme="minorHAnsi"/>
        </w:rPr>
        <w:t xml:space="preserve">Altea </w:t>
      </w:r>
      <w:r>
        <w:rPr>
          <w:rFonts w:ascii="TheSansOsF Light" w:hAnsi="TheSansOsF Light" w:cstheme="minorHAnsi"/>
        </w:rPr>
        <w:t>Long</w:t>
      </w:r>
      <w:r w:rsidR="0021404A">
        <w:rPr>
          <w:rFonts w:ascii="TheSansOsF Light" w:hAnsi="TheSansOsF Light" w:cstheme="minorHAnsi"/>
        </w:rPr>
        <w:t xml:space="preserve"> </w:t>
      </w:r>
      <w:r>
        <w:rPr>
          <w:rFonts w:ascii="TheSansOsF Light" w:hAnsi="TheSansOsF Light" w:cstheme="minorHAnsi"/>
        </w:rPr>
        <w:t>COVID</w:t>
      </w:r>
      <w:r w:rsidR="0021404A">
        <w:rPr>
          <w:rFonts w:ascii="TheSansOsF Light" w:hAnsi="TheSansOsF Light" w:cstheme="minorHAnsi"/>
        </w:rPr>
        <w:t xml:space="preserve"> </w:t>
      </w:r>
      <w:r>
        <w:rPr>
          <w:rFonts w:ascii="TheSansOsF Light" w:hAnsi="TheSansOsF Light" w:cstheme="minorHAnsi"/>
        </w:rPr>
        <w:t>Net</w:t>
      </w:r>
      <w:r w:rsidR="0021404A">
        <w:rPr>
          <w:rFonts w:ascii="TheSansOsF Light" w:hAnsi="TheSansOsF Light" w:cstheme="minorHAnsi"/>
        </w:rPr>
        <w:t xml:space="preserve">work </w:t>
      </w:r>
      <w:r>
        <w:rPr>
          <w:rFonts w:ascii="TheSansOsF Light" w:hAnsi="TheSansOsF Light" w:cstheme="minorHAnsi"/>
        </w:rPr>
        <w:t>online ist, war und ist die grosse Resonanz und Hilfsbereitschaft aus der Community überwältigend. Ab heute Donnerstag, 8. Juli, kann die Vernetzung und der Austausch dank des neu programmierten Forums (</w:t>
      </w:r>
      <w:hyperlink r:id="rId17" w:history="1">
        <w:r w:rsidR="0021404A" w:rsidRPr="002D3E0A">
          <w:rPr>
            <w:rStyle w:val="Hyperlink"/>
            <w:rFonts w:ascii="TheSansOsF Light" w:hAnsi="TheSansOsF Light" w:cstheme="minorHAnsi"/>
          </w:rPr>
          <w:t>altea-community.com</w:t>
        </w:r>
      </w:hyperlink>
      <w:r>
        <w:rPr>
          <w:rFonts w:ascii="TheSansOsF Light" w:hAnsi="TheSansOsF Light" w:cstheme="minorHAnsi"/>
        </w:rPr>
        <w:t xml:space="preserve">) noch direkter stattfinden. </w:t>
      </w:r>
      <w:r w:rsidR="00D531A5">
        <w:rPr>
          <w:rFonts w:ascii="TheSansOsF Light" w:hAnsi="TheSansOsF Light" w:cstheme="minorHAnsi"/>
        </w:rPr>
        <w:t xml:space="preserve">Aus Datenschutzgründen befindet </w:t>
      </w:r>
      <w:r w:rsidR="00D531A5" w:rsidRPr="00D531A5">
        <w:rPr>
          <w:rFonts w:ascii="TheSansOsF Light" w:hAnsi="TheSansOsF Light" w:cstheme="minorHAnsi"/>
        </w:rPr>
        <w:t>sich d</w:t>
      </w:r>
      <w:r w:rsidRPr="00D531A5">
        <w:rPr>
          <w:rFonts w:ascii="TheSansOsF Light" w:hAnsi="TheSansOsF Light" w:cstheme="minorHAnsi"/>
        </w:rPr>
        <w:t>as Forum</w:t>
      </w:r>
      <w:r w:rsidR="00D531A5" w:rsidRPr="00D531A5">
        <w:rPr>
          <w:rFonts w:ascii="TheSansOsF Light" w:hAnsi="TheSansOsF Light" w:cstheme="minorHAnsi"/>
        </w:rPr>
        <w:t xml:space="preserve"> in</w:t>
      </w:r>
      <w:r w:rsidRPr="00D531A5">
        <w:rPr>
          <w:rFonts w:ascii="TheSansOsF Light" w:hAnsi="TheSansOsF Light" w:cstheme="minorHAnsi"/>
        </w:rPr>
        <w:t xml:space="preserve"> einem geschützten Mitgliederbereich.</w:t>
      </w:r>
      <w:r w:rsidR="00681114">
        <w:rPr>
          <w:rFonts w:ascii="TheSansOsF Light" w:hAnsi="TheSansOsF Light" w:cstheme="minorHAnsi"/>
        </w:rPr>
        <w:t xml:space="preserve"> Das erforderliche Login lässt sich einfach und schnell erstellen.</w:t>
      </w:r>
      <w:r>
        <w:rPr>
          <w:rFonts w:ascii="TheSansOsF Light" w:hAnsi="TheSansOsF Light" w:cstheme="minorHAnsi"/>
        </w:rPr>
        <w:t xml:space="preserve"> </w:t>
      </w:r>
      <w:r w:rsidR="009021D5">
        <w:rPr>
          <w:rFonts w:ascii="TheSansOsF Light" w:hAnsi="TheSansOsF Light" w:cstheme="minorHAnsi"/>
        </w:rPr>
        <w:t>Im Forum können sich Betroffene, Angehörige, Ärzte, Therapeutinnen und Forschende austauschen</w:t>
      </w:r>
      <w:r w:rsidR="00C03499">
        <w:rPr>
          <w:rFonts w:ascii="TheSansOsF Light" w:hAnsi="TheSansOsF Light" w:cstheme="minorHAnsi"/>
        </w:rPr>
        <w:t>,</w:t>
      </w:r>
      <w:r w:rsidR="009021D5">
        <w:rPr>
          <w:rFonts w:ascii="TheSansOsF Light" w:hAnsi="TheSansOsF Light" w:cstheme="minorHAnsi"/>
        </w:rPr>
        <w:t xml:space="preserve"> Fragen stellen, </w:t>
      </w:r>
      <w:r w:rsidR="00EF735C">
        <w:rPr>
          <w:rFonts w:ascii="TheSansOsF Light" w:hAnsi="TheSansOsF Light" w:cstheme="minorHAnsi"/>
        </w:rPr>
        <w:t>über</w:t>
      </w:r>
      <w:r w:rsidR="009021D5">
        <w:rPr>
          <w:rFonts w:ascii="TheSansOsF Light" w:hAnsi="TheSansOsF Light" w:cstheme="minorHAnsi"/>
        </w:rPr>
        <w:t xml:space="preserve"> Therapieerfahrungen berichten, von neu entdecktem Wissen oder von Bedürfnissen erzählen; alles</w:t>
      </w:r>
      <w:r w:rsidR="004F1869">
        <w:rPr>
          <w:rFonts w:ascii="TheSansOsF Light" w:hAnsi="TheSansOsF Light" w:cstheme="minorHAnsi"/>
        </w:rPr>
        <w:t>,</w:t>
      </w:r>
      <w:r w:rsidR="009021D5">
        <w:rPr>
          <w:rFonts w:ascii="TheSansOsF Light" w:hAnsi="TheSansOsF Light" w:cstheme="minorHAnsi"/>
        </w:rPr>
        <w:t xml:space="preserve"> was im Rahmen eines respektvollen, wertschätzenden Umgangs liegt, ist erlaubt.</w:t>
      </w:r>
    </w:p>
    <w:p w14:paraId="412954E8" w14:textId="3899B716" w:rsidR="009432F4" w:rsidRDefault="009432F4" w:rsidP="009432F4">
      <w:pPr>
        <w:rPr>
          <w:rFonts w:ascii="TheSansOsF Light" w:hAnsi="TheSansOsF Light" w:cstheme="minorHAnsi"/>
          <w:highlight w:val="yellow"/>
        </w:rPr>
      </w:pPr>
    </w:p>
    <w:p w14:paraId="7C119AC2" w14:textId="782F44F1" w:rsidR="00AF545A" w:rsidRPr="00421BE1" w:rsidRDefault="00671A5C" w:rsidP="009432F4">
      <w:pPr>
        <w:rPr>
          <w:rFonts w:ascii="TheSansOsF Light" w:hAnsi="TheSansOsF Light" w:cstheme="minorHAnsi"/>
        </w:rPr>
      </w:pPr>
      <w:r w:rsidRPr="00421BE1">
        <w:rPr>
          <w:rFonts w:ascii="TheSansOsF Light" w:hAnsi="TheSansOsF Light" w:cstheme="minorHAnsi"/>
        </w:rPr>
        <w:t xml:space="preserve">Derzeit in Planung </w:t>
      </w:r>
      <w:r>
        <w:rPr>
          <w:rFonts w:ascii="TheSansOsF Light" w:hAnsi="TheSansOsF Light" w:cstheme="minorHAnsi"/>
        </w:rPr>
        <w:t xml:space="preserve">sind </w:t>
      </w:r>
      <w:r w:rsidR="00CD34A9">
        <w:rPr>
          <w:rFonts w:ascii="TheSansOsF Light" w:hAnsi="TheSansOsF Light" w:cstheme="minorHAnsi"/>
        </w:rPr>
        <w:t>die französischen, italienischen und englischen Sprachversionen von Altea</w:t>
      </w:r>
      <w:r w:rsidR="003D6F22">
        <w:rPr>
          <w:rFonts w:ascii="TheSansOsF Light" w:hAnsi="TheSansOsF Light" w:cstheme="minorHAnsi"/>
        </w:rPr>
        <w:t xml:space="preserve"> Network</w:t>
      </w:r>
      <w:r w:rsidR="00CD34A9">
        <w:rPr>
          <w:rFonts w:ascii="TheSansOsF Light" w:hAnsi="TheSansOsF Light" w:cstheme="minorHAnsi"/>
        </w:rPr>
        <w:t xml:space="preserve">. In der Community kann aber </w:t>
      </w:r>
      <w:r w:rsidR="00A47708">
        <w:rPr>
          <w:rFonts w:ascii="TheSansOsF Light" w:hAnsi="TheSansOsF Light" w:cstheme="minorHAnsi"/>
        </w:rPr>
        <w:t>schon jetzt</w:t>
      </w:r>
      <w:r w:rsidR="00CD34A9">
        <w:rPr>
          <w:rFonts w:ascii="TheSansOsF Light" w:hAnsi="TheSansOsF Light" w:cstheme="minorHAnsi"/>
        </w:rPr>
        <w:t xml:space="preserve"> in allen Landessprachen</w:t>
      </w:r>
      <w:r w:rsidR="00114EB6">
        <w:rPr>
          <w:rFonts w:ascii="TheSansOsF Light" w:hAnsi="TheSansOsF Light" w:cstheme="minorHAnsi"/>
        </w:rPr>
        <w:t xml:space="preserve"> und Englisch</w:t>
      </w:r>
      <w:r w:rsidR="00CD34A9">
        <w:rPr>
          <w:rFonts w:ascii="TheSansOsF Light" w:hAnsi="TheSansOsF Light" w:cstheme="minorHAnsi"/>
        </w:rPr>
        <w:t xml:space="preserve"> diskutiert werden.</w:t>
      </w:r>
    </w:p>
    <w:p w14:paraId="07F4A604" w14:textId="7FDE3F63" w:rsidR="00AF545A" w:rsidRDefault="00AF545A" w:rsidP="009432F4">
      <w:pPr>
        <w:rPr>
          <w:rFonts w:ascii="TheSansOsF Light" w:hAnsi="TheSansOsF Light" w:cstheme="minorHAnsi"/>
          <w:highlight w:val="yellow"/>
        </w:rPr>
      </w:pPr>
    </w:p>
    <w:p w14:paraId="5CA368F0" w14:textId="77777777" w:rsidR="005D4B4E" w:rsidRDefault="005D4B4E">
      <w:pPr>
        <w:rPr>
          <w:rFonts w:ascii="TheSansOsF Light" w:hAnsi="TheSansOsF Light" w:cstheme="minorHAnsi"/>
          <w:b/>
          <w:bCs/>
        </w:rPr>
      </w:pPr>
      <w:r>
        <w:rPr>
          <w:rFonts w:ascii="TheSansOsF Light" w:hAnsi="TheSansOsF Light" w:cstheme="minorHAnsi"/>
          <w:b/>
          <w:bCs/>
        </w:rPr>
        <w:br w:type="page"/>
      </w:r>
    </w:p>
    <w:p w14:paraId="69AB130F" w14:textId="175CC2A1" w:rsidR="009432F4" w:rsidRPr="00A064E0" w:rsidRDefault="00A064E0" w:rsidP="009432F4">
      <w:pPr>
        <w:rPr>
          <w:rFonts w:ascii="TheSansOsF Light" w:hAnsi="TheSansOsF Light" w:cstheme="minorHAnsi"/>
          <w:b/>
          <w:bCs/>
        </w:rPr>
      </w:pPr>
      <w:r w:rsidRPr="00A064E0">
        <w:rPr>
          <w:rFonts w:ascii="TheSansOsF Light" w:hAnsi="TheSansOsF Light" w:cstheme="minorHAnsi"/>
          <w:b/>
          <w:bCs/>
        </w:rPr>
        <w:lastRenderedPageBreak/>
        <w:t xml:space="preserve">Die Community belebt den </w:t>
      </w:r>
      <w:r w:rsidR="009432F4" w:rsidRPr="00A064E0">
        <w:rPr>
          <w:rFonts w:ascii="TheSansOsF Light" w:hAnsi="TheSansOsF Light" w:cstheme="minorHAnsi"/>
          <w:b/>
          <w:bCs/>
        </w:rPr>
        <w:t>Co-</w:t>
      </w:r>
      <w:proofErr w:type="spellStart"/>
      <w:r w:rsidR="009432F4" w:rsidRPr="00A064E0">
        <w:rPr>
          <w:rFonts w:ascii="TheSansOsF Light" w:hAnsi="TheSansOsF Light" w:cstheme="minorHAnsi"/>
          <w:b/>
          <w:bCs/>
        </w:rPr>
        <w:t>Creation</w:t>
      </w:r>
      <w:proofErr w:type="spellEnd"/>
      <w:r w:rsidR="009432F4" w:rsidRPr="00A064E0">
        <w:rPr>
          <w:rFonts w:ascii="TheSansOsF Light" w:hAnsi="TheSansOsF Light" w:cstheme="minorHAnsi"/>
          <w:b/>
          <w:bCs/>
        </w:rPr>
        <w:t>-Ansatz</w:t>
      </w:r>
    </w:p>
    <w:p w14:paraId="63070AED" w14:textId="07092BA0" w:rsidR="009432F4" w:rsidRPr="00A064E0" w:rsidRDefault="009432F4" w:rsidP="009432F4">
      <w:pPr>
        <w:rPr>
          <w:rFonts w:ascii="TheSansOsF Light" w:hAnsi="TheSansOsF Light" w:cstheme="minorHAnsi"/>
        </w:rPr>
      </w:pPr>
      <w:r w:rsidRPr="00A064E0">
        <w:rPr>
          <w:rFonts w:ascii="TheSansOsF Light" w:hAnsi="TheSansOsF Light" w:cstheme="minorHAnsi"/>
        </w:rPr>
        <w:t>Altea funktioniert nach dem Co-</w:t>
      </w:r>
      <w:proofErr w:type="spellStart"/>
      <w:r w:rsidRPr="00A064E0">
        <w:rPr>
          <w:rFonts w:ascii="TheSansOsF Light" w:hAnsi="TheSansOsF Light" w:cstheme="minorHAnsi"/>
        </w:rPr>
        <w:t>Creation</w:t>
      </w:r>
      <w:proofErr w:type="spellEnd"/>
      <w:r w:rsidRPr="00A064E0">
        <w:rPr>
          <w:rFonts w:ascii="TheSansOsF Light" w:hAnsi="TheSansOsF Light" w:cstheme="minorHAnsi"/>
        </w:rPr>
        <w:t>-Ansatz. Das bedeutet, dass Inputs, Vorschläge und Ideen der verschiedenen Anspruchsgruppen fürs Funktionieren und Weiterentwickeln der Plattform zentral sind. Das durch die Plattform vermittelte Wissen wird durch diesen konstanten Austausch und auch anhand der neuesten Erkenntnisse laufend angepasst. Forschende, Betroffene und medizinische Fachpersonen sollen so grösstmöglich voneinander profitieren.</w:t>
      </w:r>
      <w:r w:rsidR="00A064E0">
        <w:rPr>
          <w:rFonts w:ascii="TheSansOsF Light" w:hAnsi="TheSansOsF Light" w:cstheme="minorHAnsi"/>
        </w:rPr>
        <w:t xml:space="preserve"> Durch </w:t>
      </w:r>
      <w:r w:rsidR="00387B14">
        <w:rPr>
          <w:rFonts w:ascii="TheSansOsF Light" w:hAnsi="TheSansOsF Light" w:cstheme="minorHAnsi"/>
        </w:rPr>
        <w:t xml:space="preserve">das Forum auf der </w:t>
      </w:r>
      <w:r w:rsidR="00A064E0">
        <w:rPr>
          <w:rFonts w:ascii="TheSansOsF Light" w:hAnsi="TheSansOsF Light" w:cstheme="minorHAnsi"/>
        </w:rPr>
        <w:t>Altea Community kann dieser Austausch intensiviert und noch schneller und direkter stattfinden.</w:t>
      </w:r>
    </w:p>
    <w:p w14:paraId="203B1631" w14:textId="519F8CF8" w:rsidR="00E95DA4" w:rsidRDefault="00E95DA4" w:rsidP="00E95DA4">
      <w:pPr>
        <w:pBdr>
          <w:bottom w:val="single" w:sz="4" w:space="1" w:color="00B0F0"/>
        </w:pBdr>
        <w:rPr>
          <w:rFonts w:ascii="TheSansOsF Light" w:hAnsi="TheSansOsF Light"/>
          <w:highlight w:val="yellow"/>
        </w:rPr>
      </w:pPr>
    </w:p>
    <w:p w14:paraId="70EFF7FB" w14:textId="77777777" w:rsidR="0093127C" w:rsidRPr="00546337" w:rsidRDefault="0093127C" w:rsidP="00E95DA4">
      <w:pPr>
        <w:pBdr>
          <w:bottom w:val="single" w:sz="4" w:space="1" w:color="00B0F0"/>
        </w:pBdr>
        <w:rPr>
          <w:rFonts w:ascii="TheSansOsF Light" w:hAnsi="TheSansOsF Light"/>
          <w:highlight w:val="yellow"/>
        </w:rPr>
      </w:pPr>
    </w:p>
    <w:p w14:paraId="46DC89D7" w14:textId="77777777" w:rsidR="009432F4" w:rsidRPr="005379BE" w:rsidRDefault="009432F4" w:rsidP="009432F4">
      <w:pPr>
        <w:rPr>
          <w:rFonts w:ascii="TheSansOsF Light" w:hAnsi="TheSansOsF Light" w:cstheme="minorHAnsi"/>
          <w:b/>
          <w:bCs/>
        </w:rPr>
      </w:pPr>
      <w:r w:rsidRPr="005379BE">
        <w:rPr>
          <w:rFonts w:ascii="TheSansOsF Light" w:hAnsi="TheSansOsF Light" w:cstheme="minorHAnsi"/>
          <w:b/>
          <w:bCs/>
        </w:rPr>
        <w:t>Was ist Altea?</w:t>
      </w:r>
    </w:p>
    <w:p w14:paraId="15A0C783" w14:textId="5533FF91" w:rsidR="009432F4" w:rsidRPr="005379BE" w:rsidRDefault="009432F4" w:rsidP="009432F4">
      <w:pPr>
        <w:rPr>
          <w:rFonts w:ascii="TheSansOsF Light" w:hAnsi="TheSansOsF Light" w:cstheme="minorHAnsi"/>
        </w:rPr>
      </w:pPr>
      <w:r w:rsidRPr="005379BE">
        <w:rPr>
          <w:rFonts w:ascii="TheSansOsF Light" w:hAnsi="TheSansOsF Light" w:cstheme="minorHAnsi"/>
        </w:rPr>
        <w:t xml:space="preserve">Das </w:t>
      </w:r>
      <w:r w:rsidR="00901B8D">
        <w:rPr>
          <w:rFonts w:ascii="TheSansOsF Light" w:hAnsi="TheSansOsF Light" w:cstheme="minorHAnsi"/>
        </w:rPr>
        <w:t xml:space="preserve">Altea Long COVID Network </w:t>
      </w:r>
      <w:r w:rsidRPr="005379BE">
        <w:rPr>
          <w:rFonts w:ascii="TheSansOsF Light" w:hAnsi="TheSansOsF Light" w:cstheme="minorHAnsi"/>
        </w:rPr>
        <w:t xml:space="preserve">wurde von </w:t>
      </w:r>
      <w:hyperlink r:id="rId18" w:history="1">
        <w:r w:rsidRPr="005379BE">
          <w:rPr>
            <w:rStyle w:val="Hyperlink"/>
            <w:rFonts w:ascii="TheSansOsF Light" w:hAnsi="TheSansOsF Light" w:cstheme="minorHAnsi"/>
          </w:rPr>
          <w:t>LUNGE ZÜRICH</w:t>
        </w:r>
      </w:hyperlink>
      <w:r w:rsidRPr="005379BE">
        <w:rPr>
          <w:rStyle w:val="Hyperlink"/>
          <w:rFonts w:ascii="TheSansOsF Light" w:hAnsi="TheSansOsF Light" w:cstheme="minorHAnsi"/>
        </w:rPr>
        <w:t xml:space="preserve"> </w:t>
      </w:r>
      <w:r w:rsidRPr="005379BE">
        <w:t>initiiert und wird demnächst in eine geeignete Trägerstruktur überführt.</w:t>
      </w:r>
      <w:r w:rsidRPr="005379BE">
        <w:rPr>
          <w:rFonts w:ascii="TheSansOsF Light" w:hAnsi="TheSansOsF Light" w:cstheme="minorHAnsi"/>
        </w:rPr>
        <w:t xml:space="preserve"> Weitere Partner aus dem institutionellen, wissenschaftlichen und medizinischen Bereich sollen im Verlauf der Zeit hinzukommen und zum langfristigen Erfolg des Netzwerks beitragen. Der Name Altea leitet sich vom griechischen </w:t>
      </w:r>
      <w:proofErr w:type="spellStart"/>
      <w:r w:rsidRPr="005379BE">
        <w:rPr>
          <w:rFonts w:ascii="TheSansOsF Light" w:hAnsi="TheSansOsF Light" w:cstheme="minorHAnsi"/>
        </w:rPr>
        <w:t>Althaíā</w:t>
      </w:r>
      <w:proofErr w:type="spellEnd"/>
      <w:r w:rsidRPr="005379BE">
        <w:rPr>
          <w:rFonts w:ascii="TheSansOsF Light" w:hAnsi="TheSansOsF Light" w:cstheme="minorHAnsi"/>
        </w:rPr>
        <w:t xml:space="preserve"> und dem lateinischen </w:t>
      </w:r>
      <w:proofErr w:type="spellStart"/>
      <w:r w:rsidRPr="005379BE">
        <w:rPr>
          <w:rFonts w:ascii="TheSansOsF Light" w:hAnsi="TheSansOsF Light" w:cstheme="minorHAnsi"/>
        </w:rPr>
        <w:t>Althaea</w:t>
      </w:r>
      <w:proofErr w:type="spellEnd"/>
      <w:r w:rsidRPr="005379BE">
        <w:rPr>
          <w:rFonts w:ascii="TheSansOsF Light" w:hAnsi="TheSansOsF Light" w:cstheme="minorHAnsi"/>
        </w:rPr>
        <w:t xml:space="preserve"> ab und bedeutet «derjenige, der heilt» oder «diejenige, die sich kümmert». </w:t>
      </w:r>
    </w:p>
    <w:p w14:paraId="5412AE3A" w14:textId="41095BFC" w:rsidR="009432F4" w:rsidRDefault="009432F4" w:rsidP="003E4BF9">
      <w:pPr>
        <w:rPr>
          <w:rFonts w:ascii="TheSansOsF Light" w:hAnsi="TheSansOsF Light"/>
          <w:b/>
        </w:rPr>
      </w:pPr>
    </w:p>
    <w:p w14:paraId="1F1A9982" w14:textId="77777777" w:rsidR="0093127C" w:rsidRPr="005379BE" w:rsidRDefault="0093127C" w:rsidP="003E4BF9">
      <w:pPr>
        <w:rPr>
          <w:rFonts w:ascii="TheSansOsF Light" w:hAnsi="TheSansOsF Light"/>
          <w:b/>
        </w:rPr>
      </w:pPr>
    </w:p>
    <w:p w14:paraId="444BF48F" w14:textId="48FF82A7" w:rsidR="009432F4" w:rsidRPr="005379BE" w:rsidRDefault="009432F4" w:rsidP="009432F4">
      <w:pPr>
        <w:rPr>
          <w:rFonts w:ascii="TheSansOsF Light" w:hAnsi="TheSansOsF Light" w:cstheme="minorHAnsi"/>
          <w:b/>
          <w:bCs/>
        </w:rPr>
      </w:pPr>
      <w:r w:rsidRPr="005379BE">
        <w:rPr>
          <w:rFonts w:ascii="TheSansOsF Light" w:hAnsi="TheSansOsF Light" w:cstheme="minorHAnsi"/>
          <w:b/>
          <w:bCs/>
        </w:rPr>
        <w:t>Syndrom Long</w:t>
      </w:r>
      <w:r w:rsidR="00A7115D">
        <w:rPr>
          <w:rFonts w:ascii="TheSansOsF Light" w:hAnsi="TheSansOsF Light" w:cstheme="minorHAnsi"/>
          <w:b/>
          <w:bCs/>
        </w:rPr>
        <w:t xml:space="preserve"> </w:t>
      </w:r>
      <w:r w:rsidRPr="005379BE">
        <w:rPr>
          <w:rFonts w:ascii="TheSansOsF Light" w:hAnsi="TheSansOsF Light" w:cstheme="minorHAnsi"/>
          <w:b/>
          <w:bCs/>
        </w:rPr>
        <w:t>COVID – was wissen wir?</w:t>
      </w:r>
    </w:p>
    <w:p w14:paraId="49F40C30" w14:textId="5680817E" w:rsidR="00912A24" w:rsidRDefault="002F775D" w:rsidP="00BF70CC">
      <w:pPr>
        <w:rPr>
          <w:rFonts w:ascii="TheSansOsF Light" w:hAnsi="TheSansOsF Light" w:cstheme="minorHAnsi"/>
        </w:rPr>
      </w:pPr>
      <w:r w:rsidRPr="002F775D">
        <w:rPr>
          <w:rFonts w:ascii="TheSansOsF Light" w:hAnsi="TheSansOsF Light" w:cstheme="minorHAnsi"/>
        </w:rPr>
        <w:t xml:space="preserve">Eine einheitliche, anerkannte Definition von Long COVID existiert noch nicht. Ganz generell werden damit Langzeitfolgen nach einer Infektion mit COVID-19 bezeichnet, die sich nicht durch alternative Diagnosen erklären lassen und die länger als </w:t>
      </w:r>
      <w:r w:rsidR="00EE67E8">
        <w:rPr>
          <w:rFonts w:ascii="TheSansOsF Light" w:hAnsi="TheSansOsF Light" w:cstheme="minorHAnsi"/>
        </w:rPr>
        <w:t>vier</w:t>
      </w:r>
      <w:r w:rsidRPr="002F775D">
        <w:rPr>
          <w:rFonts w:ascii="TheSansOsF Light" w:hAnsi="TheSansOsF Light" w:cstheme="minorHAnsi"/>
        </w:rPr>
        <w:t xml:space="preserve"> Wochen</w:t>
      </w:r>
      <w:r w:rsidR="00D42846">
        <w:rPr>
          <w:rFonts w:ascii="TheSansOsF Light" w:hAnsi="TheSansOsF Light" w:cstheme="minorHAnsi"/>
        </w:rPr>
        <w:t xml:space="preserve"> anhalten</w:t>
      </w:r>
      <w:r w:rsidRPr="002F775D">
        <w:rPr>
          <w:rFonts w:ascii="TheSansOsF Light" w:hAnsi="TheSansOsF Light" w:cstheme="minorHAnsi"/>
        </w:rPr>
        <w:t xml:space="preserve">. </w:t>
      </w:r>
      <w:r w:rsidR="0007399F" w:rsidRPr="002F775D">
        <w:rPr>
          <w:rFonts w:ascii="TheSansOsF Light" w:hAnsi="TheSansOsF Light" w:cstheme="minorHAnsi"/>
        </w:rPr>
        <w:t>Zu den Long-COVID-Symptomen gehören beispielsweise Atemnot, chronische Erschöpfung (Fatigue) oder Gelenk- und Muskelschmerzen.</w:t>
      </w:r>
    </w:p>
    <w:p w14:paraId="644D2B57" w14:textId="77777777" w:rsidR="009950BA" w:rsidRDefault="009950BA" w:rsidP="00BF70CC">
      <w:pPr>
        <w:rPr>
          <w:rFonts w:ascii="TheSansOsF Light" w:hAnsi="TheSansOsF Light" w:cstheme="minorHAnsi"/>
        </w:rPr>
      </w:pPr>
    </w:p>
    <w:p w14:paraId="7ADCE910" w14:textId="7F849B8B" w:rsidR="002F775D" w:rsidRDefault="00912A24" w:rsidP="00802379">
      <w:pPr>
        <w:rPr>
          <w:rFonts w:ascii="TheSansOsF Light" w:hAnsi="TheSansOsF Light" w:cstheme="minorHAnsi"/>
        </w:rPr>
      </w:pPr>
      <w:r w:rsidRPr="002F775D">
        <w:rPr>
          <w:rFonts w:ascii="TheSansOsF Light" w:hAnsi="TheSansOsF Light" w:cstheme="minorHAnsi"/>
        </w:rPr>
        <w:t>Long COVID kann alle treffen, nicht nur Angehörige von Risikogruppen oder Patienten mit einem schweren Verlauf von COVID-19. Auch junge, gesunde Personen (Kinder eingeschlossen) können nach überstandener Infektion plötzlich von teils schwerwiegenden Symptomen betroffen sein.</w:t>
      </w:r>
    </w:p>
    <w:p w14:paraId="1D5015C4" w14:textId="77777777" w:rsidR="009950BA" w:rsidRPr="002F775D" w:rsidRDefault="009950BA" w:rsidP="00802379">
      <w:pPr>
        <w:rPr>
          <w:rFonts w:ascii="TheSansOsF Light" w:hAnsi="TheSansOsF Light" w:cstheme="minorHAnsi"/>
        </w:rPr>
      </w:pPr>
    </w:p>
    <w:p w14:paraId="780D0E89" w14:textId="2D75ADE3" w:rsidR="002F775D" w:rsidRDefault="00912A24" w:rsidP="002F775D">
      <w:pPr>
        <w:rPr>
          <w:rFonts w:ascii="TheSansOsF Light" w:hAnsi="TheSansOsF Light" w:cstheme="minorHAnsi"/>
        </w:rPr>
      </w:pPr>
      <w:r w:rsidRPr="002F775D">
        <w:rPr>
          <w:rFonts w:ascii="TheSansOsF Light" w:hAnsi="TheSansOsF Light" w:cstheme="minorHAnsi"/>
        </w:rPr>
        <w:t xml:space="preserve">Über die Häufigkeit, mit der Long COVID auftritt, gibt es bisher noch keine gesicherten Erkenntnisse. Doch selbst bei vorsichtiger Schätzung könnten in der Schweiz mehrere Zehntausend Personen von milden bis schwereren Langzeitfolgen betroffen sein. Der </w:t>
      </w:r>
      <w:hyperlink r:id="rId19" w:history="1">
        <w:r w:rsidRPr="00387FA0">
          <w:rPr>
            <w:rStyle w:val="Hyperlink"/>
            <w:rFonts w:ascii="TheSansOsF Light" w:hAnsi="TheSansOsF Light" w:cstheme="minorHAnsi"/>
          </w:rPr>
          <w:t>BAG-Literaturreport</w:t>
        </w:r>
      </w:hyperlink>
      <w:r w:rsidRPr="002F775D">
        <w:rPr>
          <w:rFonts w:ascii="TheSansOsF Light" w:hAnsi="TheSansOsF Light" w:cstheme="minorHAnsi"/>
        </w:rPr>
        <w:t xml:space="preserve"> rechnet deshalb mit langfristigen Belastungen für das Gesundheitssystem und die Wirtschaft.</w:t>
      </w:r>
    </w:p>
    <w:p w14:paraId="169CB908" w14:textId="77777777" w:rsidR="001D018D" w:rsidRPr="002F775D" w:rsidRDefault="001D018D" w:rsidP="002F775D">
      <w:pPr>
        <w:rPr>
          <w:rFonts w:ascii="TheSansOsF Light" w:hAnsi="TheSansOsF Light" w:cstheme="minorHAnsi"/>
        </w:rPr>
      </w:pPr>
    </w:p>
    <w:p w14:paraId="7F08FD46" w14:textId="272ECB30" w:rsidR="00912A24" w:rsidRDefault="00806C42" w:rsidP="002F775D">
      <w:pPr>
        <w:rPr>
          <w:rFonts w:ascii="TheSansOsF Light" w:hAnsi="TheSansOsF Light" w:cstheme="minorHAnsi"/>
        </w:rPr>
      </w:pPr>
      <w:hyperlink r:id="rId20" w:history="1">
        <w:r w:rsidR="00CC2B0B">
          <w:rPr>
            <w:rStyle w:val="Hyperlink"/>
            <w:rFonts w:ascii="TheSansOsF Light" w:hAnsi="TheSansOsF Light" w:cstheme="minorHAnsi"/>
          </w:rPr>
          <w:t>W</w:t>
        </w:r>
        <w:r w:rsidR="00BC1C68" w:rsidRPr="00BC1C68">
          <w:rPr>
            <w:rStyle w:val="Hyperlink"/>
            <w:rFonts w:ascii="TheSansOsF Light" w:hAnsi="TheSansOsF Light" w:cstheme="minorHAnsi"/>
          </w:rPr>
          <w:t>eiterführende Informationen</w:t>
        </w:r>
      </w:hyperlink>
      <w:r w:rsidR="00BC1C68">
        <w:rPr>
          <w:rFonts w:ascii="TheSansOsF Light" w:hAnsi="TheSansOsF Light" w:cstheme="minorHAnsi"/>
        </w:rPr>
        <w:t xml:space="preserve"> </w:t>
      </w:r>
      <w:r w:rsidR="00CC2B0B">
        <w:rPr>
          <w:rFonts w:ascii="TheSansOsF Light" w:hAnsi="TheSansOsF Light" w:cstheme="minorHAnsi"/>
        </w:rPr>
        <w:t xml:space="preserve">stehen auf Altea </w:t>
      </w:r>
      <w:r w:rsidR="00BC1C68">
        <w:rPr>
          <w:rFonts w:ascii="TheSansOsF Light" w:hAnsi="TheSansOsF Light" w:cstheme="minorHAnsi"/>
        </w:rPr>
        <w:t>zur Verfügung.</w:t>
      </w:r>
    </w:p>
    <w:p w14:paraId="3830E701" w14:textId="5DD324A4" w:rsidR="009432F4" w:rsidRDefault="009432F4" w:rsidP="003E4BF9">
      <w:pPr>
        <w:rPr>
          <w:rFonts w:ascii="TheSansOsF Light" w:hAnsi="TheSansOsF Light"/>
          <w:b/>
        </w:rPr>
      </w:pPr>
    </w:p>
    <w:p w14:paraId="08318578" w14:textId="77777777" w:rsidR="00741907" w:rsidRPr="005379BE" w:rsidRDefault="00741907" w:rsidP="003E4BF9">
      <w:pPr>
        <w:rPr>
          <w:rFonts w:ascii="TheSansOsF Light" w:hAnsi="TheSansOsF Light"/>
          <w:b/>
        </w:rPr>
      </w:pPr>
    </w:p>
    <w:p w14:paraId="471AF4B8" w14:textId="77777777" w:rsidR="009432F4" w:rsidRPr="005379BE" w:rsidRDefault="009432F4" w:rsidP="009432F4">
      <w:pPr>
        <w:rPr>
          <w:rFonts w:ascii="TheSansOsF Light" w:hAnsi="TheSansOsF Light"/>
          <w:b/>
          <w:lang w:val="de-DE"/>
        </w:rPr>
      </w:pPr>
      <w:r w:rsidRPr="005379BE">
        <w:rPr>
          <w:rFonts w:ascii="TheSansOsF Light" w:hAnsi="TheSansOsF Light"/>
          <w:b/>
          <w:caps/>
          <w:lang w:val="de-DE"/>
        </w:rPr>
        <w:t>Lunge Zürich</w:t>
      </w:r>
      <w:r w:rsidRPr="005379BE">
        <w:rPr>
          <w:rFonts w:ascii="TheSansOsF Light" w:hAnsi="TheSansOsF Light"/>
          <w:b/>
          <w:lang w:val="de-DE"/>
        </w:rPr>
        <w:t>: Hilft. Informiert. Wirkt.</w:t>
      </w:r>
    </w:p>
    <w:p w14:paraId="702B0B23" w14:textId="77777777" w:rsidR="009432F4" w:rsidRPr="005379BE" w:rsidRDefault="009432F4" w:rsidP="009432F4">
      <w:pPr>
        <w:rPr>
          <w:rFonts w:ascii="TheSansOsF Light" w:hAnsi="TheSansOsF Light"/>
          <w:lang w:val="de-DE"/>
        </w:rPr>
      </w:pPr>
      <w:r w:rsidRPr="005379BE">
        <w:rPr>
          <w:rFonts w:ascii="TheSansOsF Light" w:hAnsi="TheSansOsF Light"/>
          <w:lang w:val="de-DE"/>
        </w:rPr>
        <w:t xml:space="preserve">Der Verein Lunge Zürich engagiert sich seit mehr als 100 Jahren für gesunde Lungen und hohe Lebensqualität für Lungenkranke. Er ist der Ansprechpartner für alle Fragen im Bereich Lunge, Lungengesundheit, Luft sowie Atmung und erbringt umfassende Dienstleistungen in der Beratung und Betreuung von Menschen mit Lungenkrankheiten wie COPD, Asthma, Tuberkulose oder Schlafapnoe. </w:t>
      </w:r>
    </w:p>
    <w:p w14:paraId="3E5724D1" w14:textId="092F281B" w:rsidR="009432F4" w:rsidRPr="005379BE" w:rsidRDefault="009432F4" w:rsidP="009432F4">
      <w:pPr>
        <w:rPr>
          <w:rFonts w:ascii="TheSansOsF Light" w:hAnsi="TheSansOsF Light"/>
          <w:lang w:val="de-DE"/>
        </w:rPr>
      </w:pPr>
      <w:r w:rsidRPr="005379BE">
        <w:rPr>
          <w:rFonts w:ascii="TheSansOsF Light" w:hAnsi="TheSansOsF Light"/>
          <w:lang w:val="de-DE"/>
        </w:rPr>
        <w:t xml:space="preserve">Mit seinem Angebot </w:t>
      </w:r>
      <w:r w:rsidR="00563C82" w:rsidRPr="005379BE">
        <w:rPr>
          <w:rFonts w:ascii="TheSansOsF Light" w:hAnsi="TheSansOsF Light"/>
          <w:lang w:val="de-DE"/>
        </w:rPr>
        <w:t xml:space="preserve">erhält </w:t>
      </w:r>
      <w:r w:rsidRPr="005379BE">
        <w:rPr>
          <w:rFonts w:ascii="TheSansOsF Light" w:hAnsi="TheSansOsF Light"/>
          <w:lang w:val="de-DE"/>
        </w:rPr>
        <w:t>und verbessert der Verein die Lebensqualität von lungenkranken Menschen sowie deren Angehörigen und leistet einen wichtigen Beitrag zur Vermeidung, Früherkennung und Erforschung von</w:t>
      </w:r>
      <w:r w:rsidR="00802379">
        <w:rPr>
          <w:rFonts w:ascii="TheSansOsF Light" w:hAnsi="TheSansOsF Light"/>
          <w:lang w:val="de-DE"/>
        </w:rPr>
        <w:t xml:space="preserve"> </w:t>
      </w:r>
      <w:r w:rsidRPr="005379BE">
        <w:rPr>
          <w:rFonts w:ascii="TheSansOsF Light" w:hAnsi="TheSansOsF Light"/>
          <w:lang w:val="de-DE"/>
        </w:rPr>
        <w:t xml:space="preserve">Lungenkrankheiten sowie zur Sicherstellung von guter Luftqualität. </w:t>
      </w:r>
    </w:p>
    <w:p w14:paraId="302C3D5E" w14:textId="77777777" w:rsidR="009432F4" w:rsidRPr="005379BE" w:rsidRDefault="009432F4" w:rsidP="009432F4">
      <w:pPr>
        <w:rPr>
          <w:rFonts w:ascii="TheSansOsF Light" w:hAnsi="TheSansOsF Light"/>
          <w:lang w:val="de-DE"/>
        </w:rPr>
      </w:pPr>
    </w:p>
    <w:p w14:paraId="2C3B1804" w14:textId="71223EE4" w:rsidR="009432F4" w:rsidRPr="005379BE" w:rsidRDefault="009432F4" w:rsidP="009432F4">
      <w:pPr>
        <w:rPr>
          <w:rFonts w:ascii="TheSansOsF Light" w:hAnsi="TheSansOsF Light" w:cstheme="minorHAnsi"/>
        </w:rPr>
      </w:pPr>
      <w:r w:rsidRPr="005379BE">
        <w:rPr>
          <w:rFonts w:ascii="TheSansOsF Light" w:hAnsi="TheSansOsF Light" w:cstheme="minorHAnsi"/>
        </w:rPr>
        <w:t>Zurück zu den Wurzeln: Mit der Gründung des Altea</w:t>
      </w:r>
      <w:r w:rsidR="007860AA">
        <w:rPr>
          <w:rFonts w:ascii="TheSansOsF Light" w:hAnsi="TheSansOsF Light" w:cstheme="minorHAnsi"/>
        </w:rPr>
        <w:t xml:space="preserve"> Network</w:t>
      </w:r>
      <w:r w:rsidRPr="005379BE">
        <w:rPr>
          <w:rFonts w:ascii="TheSansOsF Light" w:hAnsi="TheSansOsF Light" w:cstheme="minorHAnsi"/>
        </w:rPr>
        <w:t xml:space="preserve"> knüpft LUNGE ZÜRICH im Sinne von «Hilft. Informiert. Wirkt.» an seine über 100 Jahre alte Geschichte an. War im Jahr 1908 die Tuberkulose </w:t>
      </w:r>
      <w:r w:rsidRPr="005379BE">
        <w:rPr>
          <w:rFonts w:ascii="TheSansOsF Light" w:hAnsi="TheSansOsF Light" w:cstheme="minorHAnsi"/>
        </w:rPr>
        <w:lastRenderedPageBreak/>
        <w:t xml:space="preserve">der Auslöser für die Gründung, befindet sich der Verein heute mit COVID-19 in einer ähnlichen Situation. </w:t>
      </w:r>
    </w:p>
    <w:p w14:paraId="72151543" w14:textId="77777777" w:rsidR="009432F4" w:rsidRPr="005379BE" w:rsidRDefault="009432F4" w:rsidP="009432F4">
      <w:pPr>
        <w:rPr>
          <w:rFonts w:ascii="TheSansOsF Light" w:hAnsi="TheSansOsF Light"/>
          <w:lang w:val="de-DE"/>
        </w:rPr>
      </w:pPr>
    </w:p>
    <w:p w14:paraId="2DDD93F1" w14:textId="2B46BC7A" w:rsidR="009432F4" w:rsidRDefault="009432F4" w:rsidP="009432F4">
      <w:pPr>
        <w:pBdr>
          <w:bottom w:val="single" w:sz="4" w:space="1" w:color="00B0F0"/>
        </w:pBdr>
        <w:rPr>
          <w:rFonts w:ascii="TheSansOsF Light" w:hAnsi="TheSansOsF Light"/>
          <w:b/>
          <w:lang w:val="de-DE"/>
        </w:rPr>
      </w:pPr>
      <w:r w:rsidRPr="005379BE">
        <w:rPr>
          <w:rFonts w:ascii="TheSansOsF Light" w:hAnsi="TheSansOsF Light"/>
          <w:lang w:val="de-DE"/>
        </w:rPr>
        <w:t xml:space="preserve">Der Verein Lunge Zürich ist eine Non-Profit-Organisation und tritt unter dem Namen LUNGE ZÜRICH auf. </w:t>
      </w:r>
      <w:hyperlink r:id="rId21" w:history="1">
        <w:r w:rsidR="00353CB1" w:rsidRPr="00C73BEB">
          <w:rPr>
            <w:rStyle w:val="Hyperlink"/>
            <w:rFonts w:ascii="TheSansOsF Light" w:hAnsi="TheSansOsF Light"/>
            <w:bCs/>
            <w:lang w:val="de-DE"/>
          </w:rPr>
          <w:t>www.lunge-zuerich.ch</w:t>
        </w:r>
      </w:hyperlink>
    </w:p>
    <w:p w14:paraId="20535AFF" w14:textId="77777777" w:rsidR="00353CB1" w:rsidRPr="00B5084D" w:rsidRDefault="00353CB1" w:rsidP="009432F4">
      <w:pPr>
        <w:pBdr>
          <w:bottom w:val="single" w:sz="4" w:space="1" w:color="00B0F0"/>
        </w:pBdr>
        <w:rPr>
          <w:rFonts w:ascii="TheSansOsF Light" w:hAnsi="TheSansOsF Light"/>
          <w:b/>
          <w:lang w:val="de-DE"/>
        </w:rPr>
      </w:pPr>
    </w:p>
    <w:p w14:paraId="058422B4" w14:textId="77777777" w:rsidR="00D9019C" w:rsidRDefault="00D9019C" w:rsidP="003E4BF9">
      <w:pPr>
        <w:rPr>
          <w:rFonts w:ascii="TheSansOsF Light" w:hAnsi="TheSansOsF Light"/>
          <w:b/>
          <w:lang w:val="de-DE"/>
        </w:rPr>
      </w:pPr>
    </w:p>
    <w:p w14:paraId="1DCFAF1D" w14:textId="77777777" w:rsidR="00D9019C" w:rsidRDefault="00D9019C" w:rsidP="003E4BF9">
      <w:pPr>
        <w:rPr>
          <w:rFonts w:ascii="TheSansOsF Light" w:hAnsi="TheSansOsF Light"/>
          <w:b/>
          <w:lang w:val="de-DE"/>
        </w:rPr>
      </w:pPr>
    </w:p>
    <w:p w14:paraId="03969075" w14:textId="437DAD3F" w:rsidR="003E4BF9" w:rsidRDefault="003E4BF9" w:rsidP="003E4BF9">
      <w:pPr>
        <w:rPr>
          <w:rFonts w:ascii="TheSansOsF Light" w:hAnsi="TheSansOsF Light"/>
          <w:lang w:val="de-DE"/>
        </w:rPr>
      </w:pPr>
      <w:r w:rsidRPr="00456403">
        <w:rPr>
          <w:rFonts w:ascii="TheSansOsF Light" w:hAnsi="TheSansOsF Light"/>
          <w:b/>
          <w:lang w:val="de-DE"/>
        </w:rPr>
        <w:t>Bildmaterial</w:t>
      </w:r>
      <w:r>
        <w:rPr>
          <w:rFonts w:ascii="TheSansOsF Light" w:hAnsi="TheSansOsF Light"/>
          <w:b/>
          <w:lang w:val="de-DE"/>
        </w:rPr>
        <w:br/>
      </w:r>
      <w:r w:rsidRPr="0007728B">
        <w:rPr>
          <w:rFonts w:ascii="TheSansOsF Light" w:hAnsi="TheSansOsF Light"/>
          <w:lang w:val="de-DE"/>
        </w:rPr>
        <w:t>Passendes Bildmaterial steht unter dem folgenden Link zum Download bereit:</w:t>
      </w:r>
    </w:p>
    <w:p w14:paraId="594946F2" w14:textId="5D02EFC8" w:rsidR="002067F9" w:rsidRPr="00E16DE0" w:rsidRDefault="00806C42" w:rsidP="003E4BF9">
      <w:pPr>
        <w:rPr>
          <w:rFonts w:ascii="TheSansOsF Light" w:hAnsi="TheSansOsF Light"/>
        </w:rPr>
      </w:pPr>
      <w:hyperlink r:id="rId22" w:history="1">
        <w:r w:rsidR="00E16DE0" w:rsidRPr="00E16DE0">
          <w:rPr>
            <w:rStyle w:val="Hyperlink"/>
            <w:rFonts w:ascii="TheSansOsF Light" w:hAnsi="TheSansOsF Light"/>
          </w:rPr>
          <w:t>https://we.tl/t-9H5bWmy8eE</w:t>
        </w:r>
      </w:hyperlink>
    </w:p>
    <w:p w14:paraId="345507AE" w14:textId="77777777" w:rsidR="00E16DE0" w:rsidRDefault="00E16DE0" w:rsidP="003E4BF9">
      <w:pPr>
        <w:rPr>
          <w:rFonts w:ascii="TheSansOsF Light" w:hAnsi="TheSansOsF Light"/>
          <w:lang w:val="de-DE"/>
        </w:rPr>
      </w:pPr>
    </w:p>
    <w:p w14:paraId="6B338528" w14:textId="77777777" w:rsidR="002067F9" w:rsidRDefault="00EC79C1" w:rsidP="002261C2">
      <w:pPr>
        <w:tabs>
          <w:tab w:val="left" w:pos="2835"/>
          <w:tab w:val="left" w:pos="5670"/>
        </w:tabs>
        <w:spacing w:before="120"/>
        <w:rPr>
          <w:rFonts w:ascii="TheSansOsF Light" w:hAnsi="TheSansOsF Light"/>
          <w:b/>
          <w:lang w:val="de-DE"/>
        </w:rPr>
      </w:pPr>
      <w:r>
        <w:rPr>
          <w:noProof/>
        </w:rPr>
        <w:drawing>
          <wp:anchor distT="0" distB="0" distL="114300" distR="114300" simplePos="0" relativeHeight="251659264" behindDoc="1" locked="0" layoutInCell="1" allowOverlap="1" wp14:anchorId="0650EE48" wp14:editId="69D1EAA3">
            <wp:simplePos x="0" y="0"/>
            <wp:positionH relativeFrom="column">
              <wp:posOffset>3608070</wp:posOffset>
            </wp:positionH>
            <wp:positionV relativeFrom="paragraph">
              <wp:posOffset>76835</wp:posOffset>
            </wp:positionV>
            <wp:extent cx="1584325" cy="120586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4325" cy="1205865"/>
                    </a:xfrm>
                    <a:prstGeom prst="rect">
                      <a:avLst/>
                    </a:prstGeom>
                  </pic:spPr>
                </pic:pic>
              </a:graphicData>
            </a:graphic>
            <wp14:sizeRelH relativeFrom="page">
              <wp14:pctWidth>0</wp14:pctWidth>
            </wp14:sizeRelH>
            <wp14:sizeRelV relativeFrom="page">
              <wp14:pctHeight>0</wp14:pctHeight>
            </wp14:sizeRelV>
          </wp:anchor>
        </w:drawing>
      </w:r>
      <w:r w:rsidR="002261C2">
        <w:rPr>
          <w:noProof/>
        </w:rPr>
        <w:drawing>
          <wp:inline distT="0" distB="0" distL="0" distR="0" wp14:anchorId="35236F0B" wp14:editId="2B67CE31">
            <wp:extent cx="1240485" cy="120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0485" cy="1206000"/>
                    </a:xfrm>
                    <a:prstGeom prst="rect">
                      <a:avLst/>
                    </a:prstGeom>
                  </pic:spPr>
                </pic:pic>
              </a:graphicData>
            </a:graphic>
          </wp:inline>
        </w:drawing>
      </w:r>
      <w:r w:rsidR="002067F9">
        <w:rPr>
          <w:rFonts w:ascii="TheSansOsF Light" w:hAnsi="TheSansOsF Light"/>
          <w:b/>
          <w:lang w:val="de-DE"/>
        </w:rPr>
        <w:t xml:space="preserve"> </w:t>
      </w:r>
      <w:r w:rsidR="002067F9">
        <w:rPr>
          <w:rFonts w:ascii="TheSansOsF Light" w:hAnsi="TheSansOsF Light"/>
          <w:b/>
          <w:lang w:val="de-DE"/>
        </w:rPr>
        <w:tab/>
      </w:r>
      <w:r w:rsidR="002261C2">
        <w:rPr>
          <w:noProof/>
        </w:rPr>
        <w:drawing>
          <wp:inline distT="0" distB="0" distL="0" distR="0" wp14:anchorId="485DF56F" wp14:editId="579D6FAD">
            <wp:extent cx="1238400" cy="120729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38400" cy="1207291"/>
                    </a:xfrm>
                    <a:prstGeom prst="rect">
                      <a:avLst/>
                    </a:prstGeom>
                  </pic:spPr>
                </pic:pic>
              </a:graphicData>
            </a:graphic>
          </wp:inline>
        </w:drawing>
      </w:r>
      <w:r w:rsidR="002067F9">
        <w:rPr>
          <w:rFonts w:ascii="TheSansOsF Light" w:hAnsi="TheSansOsF Light"/>
          <w:b/>
          <w:lang w:val="de-DE"/>
        </w:rPr>
        <w:tab/>
      </w:r>
      <w:r w:rsidR="002067F9">
        <w:rPr>
          <w:rFonts w:ascii="TheSansOsF Light" w:hAnsi="TheSansOsF Light"/>
          <w:b/>
          <w:lang w:val="de-DE"/>
        </w:rPr>
        <w:tab/>
      </w:r>
    </w:p>
    <w:p w14:paraId="3288482B" w14:textId="732F537B" w:rsidR="002261C2" w:rsidRPr="009C2E2B" w:rsidRDefault="002067F9" w:rsidP="002261C2">
      <w:pPr>
        <w:tabs>
          <w:tab w:val="left" w:pos="2835"/>
          <w:tab w:val="left" w:pos="5670"/>
        </w:tabs>
        <w:spacing w:before="120"/>
        <w:rPr>
          <w:rFonts w:ascii="TheSansOsF Light" w:hAnsi="TheSansOsF Light"/>
          <w:b/>
          <w:sz w:val="10"/>
          <w:szCs w:val="10"/>
          <w:lang w:val="en-US"/>
        </w:rPr>
      </w:pPr>
      <w:r w:rsidRPr="009C2E2B">
        <w:rPr>
          <w:rFonts w:ascii="TheSansOsF Light" w:hAnsi="TheSansOsF Light"/>
          <w:b/>
          <w:sz w:val="10"/>
          <w:szCs w:val="10"/>
          <w:lang w:val="en-US"/>
        </w:rPr>
        <w:t xml:space="preserve">Altea </w:t>
      </w:r>
      <w:r w:rsidR="002A25D8">
        <w:rPr>
          <w:rFonts w:ascii="TheSansOsF Light" w:hAnsi="TheSansOsF Light"/>
          <w:b/>
          <w:sz w:val="10"/>
          <w:szCs w:val="10"/>
          <w:lang w:val="en-US"/>
        </w:rPr>
        <w:t>Long COVID Network</w:t>
      </w:r>
      <w:r w:rsidRPr="009C2E2B">
        <w:rPr>
          <w:rFonts w:ascii="TheSansOsF Light" w:hAnsi="TheSansOsF Light"/>
          <w:b/>
          <w:sz w:val="10"/>
          <w:szCs w:val="10"/>
          <w:lang w:val="en-US"/>
        </w:rPr>
        <w:t xml:space="preserve">_01 </w:t>
      </w:r>
      <w:r w:rsidRPr="009C2E2B">
        <w:rPr>
          <w:rFonts w:ascii="TheSansOsF Light" w:hAnsi="TheSansOsF Light"/>
          <w:b/>
          <w:sz w:val="10"/>
          <w:szCs w:val="10"/>
          <w:lang w:val="en-US"/>
        </w:rPr>
        <w:tab/>
      </w:r>
      <w:r w:rsidR="002A25D8" w:rsidRPr="009C2E2B">
        <w:rPr>
          <w:rFonts w:ascii="TheSansOsF Light" w:hAnsi="TheSansOsF Light"/>
          <w:b/>
          <w:sz w:val="10"/>
          <w:szCs w:val="10"/>
          <w:lang w:val="en-US"/>
        </w:rPr>
        <w:t xml:space="preserve">Altea </w:t>
      </w:r>
      <w:r w:rsidR="002A25D8">
        <w:rPr>
          <w:rFonts w:ascii="TheSansOsF Light" w:hAnsi="TheSansOsF Light"/>
          <w:b/>
          <w:sz w:val="10"/>
          <w:szCs w:val="10"/>
          <w:lang w:val="en-US"/>
        </w:rPr>
        <w:t>Long COVID Network</w:t>
      </w:r>
      <w:r w:rsidR="002A25D8" w:rsidRPr="009C2E2B">
        <w:rPr>
          <w:rFonts w:ascii="TheSansOsF Light" w:hAnsi="TheSansOsF Light"/>
          <w:b/>
          <w:sz w:val="10"/>
          <w:szCs w:val="10"/>
          <w:lang w:val="en-US"/>
        </w:rPr>
        <w:t xml:space="preserve"> </w:t>
      </w:r>
      <w:r w:rsidR="002261C2" w:rsidRPr="009C2E2B">
        <w:rPr>
          <w:rFonts w:ascii="TheSansOsF Light" w:hAnsi="TheSansOsF Light"/>
          <w:b/>
          <w:sz w:val="10"/>
          <w:szCs w:val="10"/>
          <w:lang w:val="en-US"/>
        </w:rPr>
        <w:t>_02</w:t>
      </w:r>
      <w:r w:rsidR="002261C2" w:rsidRPr="009C2E2B">
        <w:rPr>
          <w:rFonts w:ascii="TheSansOsF Light" w:hAnsi="TheSansOsF Light"/>
          <w:b/>
          <w:sz w:val="10"/>
          <w:szCs w:val="10"/>
          <w:lang w:val="en-US"/>
        </w:rPr>
        <w:tab/>
      </w:r>
      <w:r w:rsidR="002A25D8" w:rsidRPr="009C2E2B">
        <w:rPr>
          <w:rFonts w:ascii="TheSansOsF Light" w:hAnsi="TheSansOsF Light"/>
          <w:b/>
          <w:sz w:val="10"/>
          <w:szCs w:val="10"/>
          <w:lang w:val="en-US"/>
        </w:rPr>
        <w:t xml:space="preserve">Altea </w:t>
      </w:r>
      <w:r w:rsidR="002A25D8">
        <w:rPr>
          <w:rFonts w:ascii="TheSansOsF Light" w:hAnsi="TheSansOsF Light"/>
          <w:b/>
          <w:sz w:val="10"/>
          <w:szCs w:val="10"/>
          <w:lang w:val="en-US"/>
        </w:rPr>
        <w:t>Long COVID Network</w:t>
      </w:r>
      <w:r w:rsidR="002A25D8" w:rsidRPr="009C2E2B">
        <w:rPr>
          <w:rFonts w:ascii="TheSansOsF Light" w:hAnsi="TheSansOsF Light"/>
          <w:b/>
          <w:sz w:val="10"/>
          <w:szCs w:val="10"/>
          <w:lang w:val="en-US"/>
        </w:rPr>
        <w:t xml:space="preserve"> </w:t>
      </w:r>
      <w:r w:rsidR="002261C2" w:rsidRPr="009C2E2B">
        <w:rPr>
          <w:rFonts w:ascii="TheSansOsF Light" w:hAnsi="TheSansOsF Light"/>
          <w:b/>
          <w:sz w:val="10"/>
          <w:szCs w:val="10"/>
          <w:lang w:val="en-US"/>
        </w:rPr>
        <w:t>_03</w:t>
      </w:r>
      <w:r w:rsidRPr="009C2E2B">
        <w:rPr>
          <w:rFonts w:ascii="TheSansOsF Light" w:hAnsi="TheSansOsF Light"/>
          <w:b/>
          <w:sz w:val="10"/>
          <w:szCs w:val="10"/>
          <w:lang w:val="en-US"/>
        </w:rPr>
        <w:tab/>
      </w:r>
      <w:r w:rsidRPr="009C2E2B">
        <w:rPr>
          <w:rFonts w:ascii="TheSansOsF Light" w:hAnsi="TheSansOsF Light"/>
          <w:b/>
          <w:sz w:val="10"/>
          <w:szCs w:val="10"/>
          <w:lang w:val="en-US"/>
        </w:rPr>
        <w:tab/>
      </w:r>
    </w:p>
    <w:p w14:paraId="31455E2F" w14:textId="53F85FFB" w:rsidR="005E1DDE" w:rsidRPr="009C2E2B" w:rsidRDefault="005E1DDE" w:rsidP="002261C2">
      <w:pPr>
        <w:tabs>
          <w:tab w:val="left" w:pos="2835"/>
          <w:tab w:val="left" w:pos="5670"/>
        </w:tabs>
        <w:spacing w:before="120"/>
        <w:rPr>
          <w:rFonts w:ascii="TheSansOsF Light" w:hAnsi="TheSansOsF Light"/>
          <w:b/>
          <w:sz w:val="10"/>
          <w:szCs w:val="10"/>
          <w:lang w:val="en-US"/>
        </w:rPr>
      </w:pPr>
    </w:p>
    <w:p w14:paraId="4D3AEC44" w14:textId="7E90D297" w:rsidR="005E1DDE" w:rsidRDefault="002115E3" w:rsidP="002115E3">
      <w:pPr>
        <w:tabs>
          <w:tab w:val="center" w:pos="4478"/>
        </w:tabs>
        <w:spacing w:before="120"/>
        <w:rPr>
          <w:rFonts w:ascii="TheSansOsF Light" w:hAnsi="TheSansOsF Light"/>
          <w:b/>
          <w:sz w:val="10"/>
          <w:szCs w:val="10"/>
          <w:lang w:val="de-DE"/>
        </w:rPr>
      </w:pPr>
      <w:r>
        <w:rPr>
          <w:noProof/>
        </w:rPr>
        <w:drawing>
          <wp:anchor distT="0" distB="0" distL="114300" distR="114300" simplePos="0" relativeHeight="251661312" behindDoc="0" locked="0" layoutInCell="1" allowOverlap="1" wp14:anchorId="41551698" wp14:editId="39F2DFC2">
            <wp:simplePos x="0" y="0"/>
            <wp:positionH relativeFrom="column">
              <wp:posOffset>1876567</wp:posOffset>
            </wp:positionH>
            <wp:positionV relativeFrom="paragraph">
              <wp:posOffset>504967</wp:posOffset>
            </wp:positionV>
            <wp:extent cx="1289050" cy="618853"/>
            <wp:effectExtent l="0" t="0" r="6350" b="0"/>
            <wp:wrapNone/>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9050" cy="618853"/>
                    </a:xfrm>
                    <a:prstGeom prst="rect">
                      <a:avLst/>
                    </a:prstGeom>
                  </pic:spPr>
                </pic:pic>
              </a:graphicData>
            </a:graphic>
            <wp14:sizeRelH relativeFrom="page">
              <wp14:pctWidth>0</wp14:pctWidth>
            </wp14:sizeRelH>
            <wp14:sizeRelV relativeFrom="page">
              <wp14:pctHeight>0</wp14:pctHeight>
            </wp14:sizeRelV>
          </wp:anchor>
        </w:drawing>
      </w:r>
      <w:r w:rsidR="005E1DDE" w:rsidRPr="005E1DDE">
        <w:rPr>
          <w:noProof/>
        </w:rPr>
        <w:drawing>
          <wp:inline distT="0" distB="0" distL="0" distR="0" wp14:anchorId="65FF18EC" wp14:editId="066BF592">
            <wp:extent cx="1247073" cy="1206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47073" cy="1206000"/>
                    </a:xfrm>
                    <a:prstGeom prst="rect">
                      <a:avLst/>
                    </a:prstGeom>
                  </pic:spPr>
                </pic:pic>
              </a:graphicData>
            </a:graphic>
          </wp:inline>
        </w:drawing>
      </w:r>
      <w:r>
        <w:rPr>
          <w:rFonts w:ascii="TheSansOsF Light" w:hAnsi="TheSansOsF Light"/>
          <w:b/>
          <w:sz w:val="10"/>
          <w:szCs w:val="10"/>
          <w:lang w:val="de-DE"/>
        </w:rPr>
        <w:tab/>
      </w:r>
    </w:p>
    <w:p w14:paraId="6886D992" w14:textId="51598BF1" w:rsidR="002067F9" w:rsidRPr="007A4FE9" w:rsidRDefault="002A25D8" w:rsidP="002261C2">
      <w:pPr>
        <w:tabs>
          <w:tab w:val="left" w:pos="2835"/>
          <w:tab w:val="left" w:pos="5670"/>
        </w:tabs>
        <w:spacing w:before="120"/>
        <w:rPr>
          <w:rFonts w:ascii="TheSansOsF Light" w:hAnsi="TheSansOsF Light"/>
          <w:b/>
          <w:sz w:val="10"/>
          <w:szCs w:val="10"/>
          <w:lang w:val="en-US"/>
        </w:rPr>
      </w:pPr>
      <w:r w:rsidRPr="009C2E2B">
        <w:rPr>
          <w:rFonts w:ascii="TheSansOsF Light" w:hAnsi="TheSansOsF Light"/>
          <w:b/>
          <w:sz w:val="10"/>
          <w:szCs w:val="10"/>
          <w:lang w:val="en-US"/>
        </w:rPr>
        <w:t xml:space="preserve">Altea </w:t>
      </w:r>
      <w:r>
        <w:rPr>
          <w:rFonts w:ascii="TheSansOsF Light" w:hAnsi="TheSansOsF Light"/>
          <w:b/>
          <w:sz w:val="10"/>
          <w:szCs w:val="10"/>
          <w:lang w:val="en-US"/>
        </w:rPr>
        <w:t>Long COVID Network</w:t>
      </w:r>
      <w:r w:rsidRPr="007A4FE9">
        <w:rPr>
          <w:rFonts w:ascii="TheSansOsF Light" w:hAnsi="TheSansOsF Light"/>
          <w:b/>
          <w:sz w:val="10"/>
          <w:szCs w:val="10"/>
          <w:lang w:val="en-US"/>
        </w:rPr>
        <w:t xml:space="preserve"> </w:t>
      </w:r>
      <w:r w:rsidR="002261C2" w:rsidRPr="007A4FE9">
        <w:rPr>
          <w:rFonts w:ascii="TheSansOsF Light" w:hAnsi="TheSansOsF Light"/>
          <w:b/>
          <w:sz w:val="10"/>
          <w:szCs w:val="10"/>
          <w:lang w:val="en-US"/>
        </w:rPr>
        <w:t>_0</w:t>
      </w:r>
      <w:r w:rsidR="00F46DB6" w:rsidRPr="007A4FE9">
        <w:rPr>
          <w:rFonts w:ascii="TheSansOsF Light" w:hAnsi="TheSansOsF Light"/>
          <w:b/>
          <w:sz w:val="10"/>
          <w:szCs w:val="10"/>
          <w:lang w:val="en-US"/>
        </w:rPr>
        <w:t>4</w:t>
      </w:r>
      <w:r w:rsidR="002261C2" w:rsidRPr="007A4FE9">
        <w:rPr>
          <w:rFonts w:ascii="TheSansOsF Light" w:hAnsi="TheSansOsF Light"/>
          <w:b/>
          <w:sz w:val="10"/>
          <w:szCs w:val="10"/>
          <w:lang w:val="en-US"/>
        </w:rPr>
        <w:tab/>
      </w:r>
      <w:r w:rsidR="002067F9" w:rsidRPr="007A4FE9">
        <w:rPr>
          <w:rFonts w:ascii="TheSansOsF Light" w:hAnsi="TheSansOsF Light"/>
          <w:b/>
          <w:sz w:val="10"/>
          <w:szCs w:val="10"/>
          <w:lang w:val="en-US"/>
        </w:rPr>
        <w:t xml:space="preserve">Logo </w:t>
      </w:r>
      <w:r w:rsidR="00E824FD" w:rsidRPr="007A4FE9">
        <w:rPr>
          <w:rFonts w:ascii="TheSansOsF Light" w:hAnsi="TheSansOsF Light"/>
          <w:sz w:val="10"/>
          <w:szCs w:val="10"/>
          <w:lang w:val="en-US"/>
        </w:rPr>
        <w:t>«</w:t>
      </w:r>
      <w:r w:rsidR="002067F9" w:rsidRPr="007A4FE9">
        <w:rPr>
          <w:rFonts w:ascii="TheSansOsF Light" w:hAnsi="TheSansOsF Light"/>
          <w:b/>
          <w:sz w:val="10"/>
          <w:szCs w:val="10"/>
          <w:lang w:val="en-US"/>
        </w:rPr>
        <w:t>Altea – Long</w:t>
      </w:r>
      <w:r w:rsidR="002115E3">
        <w:rPr>
          <w:rFonts w:ascii="TheSansOsF Light" w:hAnsi="TheSansOsF Light"/>
          <w:b/>
          <w:sz w:val="10"/>
          <w:szCs w:val="10"/>
          <w:lang w:val="en-US"/>
        </w:rPr>
        <w:t xml:space="preserve"> </w:t>
      </w:r>
      <w:r w:rsidR="002067F9" w:rsidRPr="007A4FE9">
        <w:rPr>
          <w:rFonts w:ascii="TheSansOsF Light" w:hAnsi="TheSansOsF Light"/>
          <w:b/>
          <w:sz w:val="10"/>
          <w:szCs w:val="10"/>
          <w:lang w:val="en-US"/>
        </w:rPr>
        <w:t>COVID</w:t>
      </w:r>
      <w:r w:rsidR="002115E3">
        <w:rPr>
          <w:rFonts w:ascii="TheSansOsF Light" w:hAnsi="TheSansOsF Light"/>
          <w:b/>
          <w:sz w:val="10"/>
          <w:szCs w:val="10"/>
          <w:lang w:val="en-US"/>
        </w:rPr>
        <w:t xml:space="preserve"> Network</w:t>
      </w:r>
      <w:r w:rsidR="00E824FD" w:rsidRPr="007A4FE9">
        <w:rPr>
          <w:rFonts w:ascii="TheSansOsF Light" w:hAnsi="TheSansOsF Light"/>
          <w:sz w:val="10"/>
          <w:szCs w:val="10"/>
          <w:lang w:val="en-US"/>
        </w:rPr>
        <w:t>»</w:t>
      </w:r>
      <w:r w:rsidR="002067F9" w:rsidRPr="007A4FE9">
        <w:rPr>
          <w:rFonts w:ascii="TheSansOsF Light" w:hAnsi="TheSansOsF Light"/>
          <w:b/>
          <w:sz w:val="10"/>
          <w:szCs w:val="10"/>
          <w:lang w:val="en-US"/>
        </w:rPr>
        <w:t xml:space="preserve"> small </w:t>
      </w:r>
      <w:r>
        <w:rPr>
          <w:rFonts w:ascii="TheSansOsF Light" w:hAnsi="TheSansOsF Light"/>
          <w:b/>
          <w:sz w:val="10"/>
          <w:szCs w:val="10"/>
          <w:lang w:val="en-US"/>
        </w:rPr>
        <w:t>&amp;</w:t>
      </w:r>
      <w:r w:rsidR="002067F9" w:rsidRPr="007A4FE9">
        <w:rPr>
          <w:rFonts w:ascii="TheSansOsF Light" w:hAnsi="TheSansOsF Light"/>
          <w:b/>
          <w:sz w:val="10"/>
          <w:szCs w:val="10"/>
          <w:lang w:val="en-US"/>
        </w:rPr>
        <w:t xml:space="preserve"> medium</w:t>
      </w:r>
    </w:p>
    <w:p w14:paraId="1855B352" w14:textId="77777777" w:rsidR="003E4BF9" w:rsidRPr="007A4FE9" w:rsidRDefault="003E4BF9" w:rsidP="003E4BF9">
      <w:pPr>
        <w:rPr>
          <w:rFonts w:ascii="TheSansOsF Light" w:hAnsi="TheSansOsF Light" w:cstheme="minorHAnsi"/>
          <w:lang w:val="en-US"/>
        </w:rPr>
      </w:pPr>
      <w:r w:rsidRPr="007A4FE9">
        <w:rPr>
          <w:rFonts w:ascii="TheSansOsF Light" w:hAnsi="TheSansOsF Light"/>
          <w:lang w:val="en-US"/>
        </w:rPr>
        <w:br/>
      </w:r>
    </w:p>
    <w:p w14:paraId="2ACD1F3E" w14:textId="77777777" w:rsidR="00C17746" w:rsidRPr="00202AAA" w:rsidRDefault="00C17746" w:rsidP="009340AD">
      <w:pPr>
        <w:spacing w:before="120"/>
        <w:rPr>
          <w:rFonts w:ascii="TheSansOsF Light" w:hAnsi="TheSansOsF Light"/>
          <w:lang w:val="de-DE"/>
        </w:rPr>
      </w:pPr>
      <w:r w:rsidRPr="00202AAA">
        <w:rPr>
          <w:rFonts w:ascii="TheSansOsF Light" w:hAnsi="TheSansOsF Light"/>
          <w:b/>
          <w:lang w:val="de-DE"/>
        </w:rPr>
        <w:t>Kontakt</w:t>
      </w:r>
    </w:p>
    <w:p w14:paraId="1A3447D2" w14:textId="77777777" w:rsidR="00992EF2" w:rsidRPr="00992EF2" w:rsidRDefault="00992EF2" w:rsidP="00992EF2">
      <w:pPr>
        <w:rPr>
          <w:rFonts w:ascii="TheSansOsF Light" w:hAnsi="TheSansOsF Light"/>
          <w:lang w:val="de-DE"/>
        </w:rPr>
      </w:pPr>
      <w:r w:rsidRPr="00992EF2">
        <w:rPr>
          <w:rFonts w:ascii="TheSansOsF Light" w:hAnsi="TheSansOsF Light"/>
          <w:lang w:val="de-DE"/>
        </w:rPr>
        <w:t xml:space="preserve">Claudia </w:t>
      </w:r>
      <w:r w:rsidR="00ED153C">
        <w:rPr>
          <w:rFonts w:ascii="TheSansOsF Light" w:hAnsi="TheSansOsF Light"/>
          <w:lang w:val="de-DE"/>
        </w:rPr>
        <w:t>Wyrsch</w:t>
      </w:r>
      <w:r w:rsidRPr="00992EF2">
        <w:rPr>
          <w:rFonts w:ascii="TheSansOsF Light" w:hAnsi="TheSansOsF Light"/>
          <w:lang w:val="de-DE"/>
        </w:rPr>
        <w:t xml:space="preserve">, Leiterin Kommunikation und Marketing </w:t>
      </w:r>
    </w:p>
    <w:p w14:paraId="6B1B030D" w14:textId="04427EE4" w:rsidR="00ED153C" w:rsidRPr="00ED153C" w:rsidRDefault="0017135F" w:rsidP="001529D8">
      <w:pPr>
        <w:rPr>
          <w:rFonts w:ascii="TheSansOsF Light" w:hAnsi="TheSansOsF Light"/>
        </w:rPr>
      </w:pPr>
      <w:r w:rsidRPr="00202AAA">
        <w:rPr>
          <w:rFonts w:ascii="TheSansOsF Light" w:hAnsi="TheSansOsF Light"/>
          <w:lang w:val="de-DE"/>
        </w:rPr>
        <w:t xml:space="preserve">Telefon </w:t>
      </w:r>
      <w:r w:rsidR="00001451" w:rsidRPr="00202AAA">
        <w:rPr>
          <w:rFonts w:ascii="TheSansOsF Light" w:hAnsi="TheSansOsF Light"/>
          <w:lang w:val="de-DE"/>
        </w:rPr>
        <w:t xml:space="preserve">044 268 20 </w:t>
      </w:r>
      <w:r w:rsidR="00992EF2">
        <w:rPr>
          <w:rFonts w:ascii="TheSansOsF Light" w:hAnsi="TheSansOsF Light"/>
          <w:lang w:val="de-DE"/>
        </w:rPr>
        <w:t>08</w:t>
      </w:r>
      <w:r w:rsidRPr="00202AAA">
        <w:rPr>
          <w:rFonts w:ascii="TheSansOsF Light" w:hAnsi="TheSansOsF Light"/>
          <w:lang w:val="de-DE"/>
        </w:rPr>
        <w:t xml:space="preserve">, </w:t>
      </w:r>
      <w:hyperlink r:id="rId28" w:history="1">
        <w:r w:rsidR="00D9019C" w:rsidRPr="009E6B30">
          <w:rPr>
            <w:rStyle w:val="Hyperlink"/>
            <w:rFonts w:ascii="TheSansOsF Light" w:hAnsi="TheSansOsF Light"/>
            <w:lang w:val="de-DE"/>
          </w:rPr>
          <w:t>pr@lunge-zuerich.ch</w:t>
        </w:r>
      </w:hyperlink>
      <w:r w:rsidR="00D9019C">
        <w:rPr>
          <w:rStyle w:val="Hyperlink"/>
          <w:rFonts w:ascii="TheSansOsF Light" w:hAnsi="TheSansOsF Light"/>
          <w:color w:val="00B0F0"/>
          <w:lang w:val="de-DE"/>
        </w:rPr>
        <w:t xml:space="preserve"> </w:t>
      </w:r>
      <w:r w:rsidR="009B5DE6">
        <w:rPr>
          <w:rStyle w:val="Hyperlink"/>
          <w:rFonts w:ascii="TheSansOsF Light" w:hAnsi="TheSansOsF Light"/>
          <w:color w:val="00B0F0"/>
          <w:lang w:val="de-DE"/>
        </w:rPr>
        <w:t xml:space="preserve"> </w:t>
      </w:r>
    </w:p>
    <w:sectPr w:rsidR="00ED153C" w:rsidRPr="00ED153C" w:rsidSect="0038783A">
      <w:headerReference w:type="default" r:id="rId29"/>
      <w:footerReference w:type="default" r:id="rId30"/>
      <w:headerReference w:type="first" r:id="rId31"/>
      <w:footerReference w:type="first" r:id="rId32"/>
      <w:pgSz w:w="11906" w:h="16838"/>
      <w:pgMar w:top="3261" w:right="1361" w:bottom="1134" w:left="1588" w:header="90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71A02" w14:textId="77777777" w:rsidR="00AB73C3" w:rsidRDefault="00AB73C3" w:rsidP="007B0043">
      <w:r>
        <w:separator/>
      </w:r>
    </w:p>
  </w:endnote>
  <w:endnote w:type="continuationSeparator" w:id="0">
    <w:p w14:paraId="54BA1615" w14:textId="77777777" w:rsidR="00AB73C3" w:rsidRDefault="00AB73C3" w:rsidP="007B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Office">
    <w:panose1 w:val="020B0503040302020204"/>
    <w:charset w:val="00"/>
    <w:family w:val="swiss"/>
    <w:notTrueType/>
    <w:pitch w:val="variable"/>
    <w:sig w:usb0="A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ijoa Bold">
    <w:altName w:val="Calibri"/>
    <w:panose1 w:val="02000500000000020003"/>
    <w:charset w:val="00"/>
    <w:family w:val="modern"/>
    <w:notTrueType/>
    <w:pitch w:val="variable"/>
    <w:sig w:usb0="A10000FF" w:usb1="5001207B" w:usb2="00000000" w:usb3="00000000" w:csb0="0000009B" w:csb1="00000000"/>
  </w:font>
  <w:font w:name="TheSansOsF Light">
    <w:altName w:val="Calibri"/>
    <w:panose1 w:val="020B0302050302020203"/>
    <w:charset w:val="00"/>
    <w:family w:val="swiss"/>
    <w:notTrueType/>
    <w:pitch w:val="variable"/>
    <w:sig w:usb0="A00000FF" w:usb1="5000F0FB" w:usb2="00000000" w:usb3="00000000" w:csb0="0000009B" w:csb1="00000000"/>
  </w:font>
  <w:font w:name="Adobe Ming Std L">
    <w:altName w:val="﷽﷽﷽﷽﷽﷽﷽﷽ng Std L"/>
    <w:panose1 w:val="00000000000000000000"/>
    <w:charset w:val="80"/>
    <w:family w:val="roman"/>
    <w:notTrueType/>
    <w:pitch w:val="variable"/>
    <w:sig w:usb0="00000203" w:usb1="1A0F1900" w:usb2="00000016" w:usb3="00000000" w:csb0="00120005" w:csb1="00000000"/>
  </w:font>
  <w:font w:name="TheSans-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39A99" w14:textId="457A10A8" w:rsidR="009029D3" w:rsidRPr="00AF242A" w:rsidRDefault="009029D3" w:rsidP="005070AD">
    <w:pPr>
      <w:pStyle w:val="Fuzeile"/>
      <w:jc w:val="center"/>
      <w:rPr>
        <w:rFonts w:ascii="TheSansOsF Light" w:hAnsi="TheSansOsF Light"/>
        <w:sz w:val="16"/>
        <w:szCs w:val="16"/>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C18AF" w14:textId="77777777" w:rsidR="009029D3" w:rsidRPr="00AF242A" w:rsidRDefault="0097316E" w:rsidP="005070AD">
    <w:pPr>
      <w:pStyle w:val="Fuzeile"/>
      <w:jc w:val="center"/>
      <w:rPr>
        <w:rFonts w:ascii="TheSansOsF Light" w:eastAsia="Adobe Ming Std L" w:hAnsi="TheSansOsF Light"/>
        <w:color w:val="00B0F0"/>
        <w:sz w:val="16"/>
        <w:szCs w:val="16"/>
        <w:lang w:val="de-DE"/>
      </w:rPr>
    </w:pPr>
    <w:r w:rsidRPr="00AF242A">
      <w:rPr>
        <w:rFonts w:ascii="TheSansOsF Light" w:eastAsia="Adobe Ming Std L" w:hAnsi="TheSansOsF Light"/>
        <w:noProof/>
        <w:sz w:val="16"/>
        <w:szCs w:val="16"/>
        <w:lang w:eastAsia="de-CH"/>
      </w:rPr>
      <w:drawing>
        <wp:anchor distT="0" distB="0" distL="114300" distR="114300" simplePos="0" relativeHeight="251659264" behindDoc="0" locked="0" layoutInCell="0" allowOverlap="0" wp14:anchorId="59D27381" wp14:editId="79A5F52D">
          <wp:simplePos x="0" y="0"/>
          <wp:positionH relativeFrom="page">
            <wp:posOffset>6265545</wp:posOffset>
          </wp:positionH>
          <wp:positionV relativeFrom="page">
            <wp:posOffset>9822019</wp:posOffset>
          </wp:positionV>
          <wp:extent cx="516890" cy="546735"/>
          <wp:effectExtent l="0" t="0" r="0" b="571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WO_Logo_sw.eps"/>
                  <pic:cNvPicPr/>
                </pic:nvPicPr>
                <pic:blipFill>
                  <a:blip r:embed="rId1">
                    <a:extLst>
                      <a:ext uri="{28A0092B-C50C-407E-A947-70E740481C1C}">
                        <a14:useLocalDpi xmlns:a14="http://schemas.microsoft.com/office/drawing/2010/main" val="0"/>
                      </a:ext>
                    </a:extLst>
                  </a:blip>
                  <a:stretch>
                    <a:fillRect/>
                  </a:stretch>
                </pic:blipFill>
                <pic:spPr>
                  <a:xfrm>
                    <a:off x="0" y="0"/>
                    <a:ext cx="516890" cy="546735"/>
                  </a:xfrm>
                  <a:prstGeom prst="rect">
                    <a:avLst/>
                  </a:prstGeom>
                </pic:spPr>
              </pic:pic>
            </a:graphicData>
          </a:graphic>
          <wp14:sizeRelH relativeFrom="margin">
            <wp14:pctWidth>0</wp14:pctWidth>
          </wp14:sizeRelH>
          <wp14:sizeRelV relativeFrom="margin">
            <wp14:pctHeight>0</wp14:pctHeight>
          </wp14:sizeRelV>
        </wp:anchor>
      </w:drawing>
    </w:r>
    <w:r w:rsidR="009340AD" w:rsidRPr="00AF242A">
      <w:rPr>
        <w:rFonts w:ascii="TheSansOsF Light" w:hAnsi="TheSansOsF Light" w:cs="TheSans-Plain"/>
        <w:noProof/>
        <w:sz w:val="16"/>
        <w:szCs w:val="16"/>
        <w:lang w:eastAsia="de-CH"/>
      </w:rPr>
      <w:drawing>
        <wp:anchor distT="0" distB="0" distL="114300" distR="114300" simplePos="0" relativeHeight="251660288" behindDoc="0" locked="0" layoutInCell="1" allowOverlap="1" wp14:anchorId="6EBBACF7" wp14:editId="30E7760B">
          <wp:simplePos x="0" y="0"/>
          <wp:positionH relativeFrom="column">
            <wp:posOffset>4493260</wp:posOffset>
          </wp:positionH>
          <wp:positionV relativeFrom="paragraph">
            <wp:posOffset>91440</wp:posOffset>
          </wp:positionV>
          <wp:extent cx="546735" cy="546735"/>
          <wp:effectExtent l="0" t="0" r="5715" b="571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_vmi_gm_de.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FD1BC3">
      <w:rPr>
        <w:rFonts w:ascii="TheSansOsF Light" w:eastAsia="Adobe Ming Std L" w:hAnsi="TheSansOsF Light"/>
        <w:color w:val="00B0F0"/>
        <w:sz w:val="16"/>
        <w:szCs w:val="16"/>
        <w:lang w:val="de-DE"/>
      </w:rPr>
      <w:t>LUNGE ZÜRICH</w:t>
    </w:r>
  </w:p>
  <w:p w14:paraId="184BBA2F" w14:textId="77777777" w:rsidR="009029D3" w:rsidRPr="00AF242A" w:rsidRDefault="009029D3" w:rsidP="005070AD">
    <w:pPr>
      <w:pStyle w:val="Fuzeile"/>
      <w:jc w:val="center"/>
      <w:rPr>
        <w:rFonts w:ascii="TheSansOsF Light" w:eastAsia="Adobe Ming Std L" w:hAnsi="TheSansOsF Light"/>
        <w:sz w:val="16"/>
        <w:szCs w:val="16"/>
        <w:lang w:val="de-DE"/>
      </w:rPr>
    </w:pPr>
  </w:p>
  <w:p w14:paraId="2C3250ED" w14:textId="6CC356C3" w:rsidR="009029D3" w:rsidRPr="00AF242A" w:rsidRDefault="00805B71" w:rsidP="005070AD">
    <w:pPr>
      <w:pStyle w:val="Fuzeile"/>
      <w:jc w:val="center"/>
      <w:rPr>
        <w:rFonts w:ascii="TheSansOsF Light" w:eastAsia="Adobe Ming Std L" w:hAnsi="TheSansOsF Light"/>
        <w:sz w:val="16"/>
        <w:szCs w:val="16"/>
        <w:lang w:val="de-DE"/>
      </w:rPr>
    </w:pPr>
    <w:r>
      <w:rPr>
        <w:rFonts w:ascii="TheSansOsF Light" w:eastAsia="Adobe Ming Std L" w:hAnsi="TheSansOsF Light"/>
        <w:sz w:val="16"/>
        <w:szCs w:val="16"/>
        <w:lang w:val="de-DE"/>
      </w:rPr>
      <w:t xml:space="preserve">The Circle </w:t>
    </w:r>
    <w:r w:rsidR="0020168E">
      <w:rPr>
        <w:rFonts w:ascii="TheSansOsF Light" w:eastAsia="Adobe Ming Std L" w:hAnsi="TheSansOsF Light"/>
        <w:sz w:val="16"/>
        <w:szCs w:val="16"/>
        <w:lang w:val="de-DE"/>
      </w:rPr>
      <w:t>62</w:t>
    </w:r>
    <w:r w:rsidR="009029D3" w:rsidRPr="00AF242A">
      <w:rPr>
        <w:rFonts w:ascii="TheSansOsF Light" w:eastAsia="Adobe Ming Std L" w:hAnsi="TheSansOsF Light"/>
        <w:sz w:val="16"/>
        <w:szCs w:val="16"/>
        <w:lang w:val="de-DE"/>
      </w:rPr>
      <w:t>, 80</w:t>
    </w:r>
    <w:r w:rsidR="003E7BC5" w:rsidRPr="00AF242A">
      <w:rPr>
        <w:rFonts w:ascii="TheSansOsF Light" w:eastAsia="Adobe Ming Std L" w:hAnsi="TheSansOsF Light"/>
        <w:sz w:val="16"/>
        <w:szCs w:val="16"/>
        <w:lang w:val="de-DE"/>
      </w:rPr>
      <w:t>5</w:t>
    </w:r>
    <w:r>
      <w:rPr>
        <w:rFonts w:ascii="TheSansOsF Light" w:eastAsia="Adobe Ming Std L" w:hAnsi="TheSansOsF Light"/>
        <w:sz w:val="16"/>
        <w:szCs w:val="16"/>
        <w:lang w:val="de-DE"/>
      </w:rPr>
      <w:t>8</w:t>
    </w:r>
    <w:r w:rsidR="009029D3" w:rsidRPr="00AF242A">
      <w:rPr>
        <w:rFonts w:ascii="TheSansOsF Light" w:eastAsia="Adobe Ming Std L" w:hAnsi="TheSansOsF Light"/>
        <w:sz w:val="16"/>
        <w:szCs w:val="16"/>
        <w:lang w:val="de-DE"/>
      </w:rPr>
      <w:t xml:space="preserve"> Zürich</w:t>
    </w:r>
    <w:r>
      <w:rPr>
        <w:rFonts w:ascii="TheSansOsF Light" w:eastAsia="Adobe Ming Std L" w:hAnsi="TheSansOsF Light"/>
        <w:sz w:val="16"/>
        <w:szCs w:val="16"/>
        <w:lang w:val="de-DE"/>
      </w:rPr>
      <w:t>-Flughafen</w:t>
    </w:r>
  </w:p>
  <w:p w14:paraId="21576240" w14:textId="77777777" w:rsidR="009029D3" w:rsidRPr="00AF242A" w:rsidRDefault="009029D3" w:rsidP="005070AD">
    <w:pPr>
      <w:pStyle w:val="Fuzeile"/>
      <w:jc w:val="center"/>
      <w:rPr>
        <w:rFonts w:ascii="TheSansOsF Light" w:eastAsia="Adobe Ming Std L" w:hAnsi="TheSansOsF Light"/>
        <w:sz w:val="16"/>
        <w:szCs w:val="16"/>
        <w:lang w:val="de-DE"/>
      </w:rPr>
    </w:pPr>
    <w:r w:rsidRPr="00AF242A">
      <w:rPr>
        <w:rFonts w:ascii="TheSansOsF Light" w:eastAsia="Adobe Ming Std L" w:hAnsi="TheSansOsF Light"/>
        <w:sz w:val="16"/>
        <w:szCs w:val="16"/>
        <w:lang w:val="de-DE"/>
      </w:rPr>
      <w:t xml:space="preserve">T 044 268 20 </w:t>
    </w:r>
    <w:r w:rsidR="004E44F9">
      <w:rPr>
        <w:rFonts w:ascii="TheSansOsF Light" w:eastAsia="Adobe Ming Std L" w:hAnsi="TheSansOsF Light"/>
        <w:sz w:val="16"/>
        <w:szCs w:val="16"/>
        <w:lang w:val="de-DE"/>
      </w:rPr>
      <w:t>08</w:t>
    </w:r>
    <w:r w:rsidRPr="00AF242A">
      <w:rPr>
        <w:rFonts w:ascii="TheSansOsF Light" w:eastAsia="Adobe Ming Std L" w:hAnsi="TheSansOsF Light"/>
        <w:sz w:val="16"/>
        <w:szCs w:val="16"/>
        <w:lang w:val="de-DE"/>
      </w:rPr>
      <w:t xml:space="preserve">, F 044 268 20 20, </w:t>
    </w:r>
    <w:r w:rsidR="003E7BC5" w:rsidRPr="00AF242A">
      <w:rPr>
        <w:rFonts w:ascii="TheSansOsF Light" w:eastAsia="Adobe Ming Std L" w:hAnsi="TheSansOsF Light"/>
        <w:sz w:val="16"/>
        <w:szCs w:val="16"/>
        <w:lang w:val="de-DE"/>
      </w:rPr>
      <w:t>pr</w:t>
    </w:r>
    <w:r w:rsidRPr="00AF242A">
      <w:rPr>
        <w:rFonts w:ascii="TheSansOsF Light" w:eastAsia="Adobe Ming Std L" w:hAnsi="TheSansOsF Light"/>
        <w:sz w:val="16"/>
        <w:szCs w:val="16"/>
        <w:lang w:val="de-DE"/>
      </w:rPr>
      <w:t>@lunge-zuerich.ch</w:t>
    </w:r>
  </w:p>
  <w:p w14:paraId="3060F609" w14:textId="77777777" w:rsidR="009029D3" w:rsidRPr="00AF242A" w:rsidRDefault="009029D3" w:rsidP="005070AD">
    <w:pPr>
      <w:pStyle w:val="Fuzeile"/>
      <w:jc w:val="center"/>
      <w:rPr>
        <w:rFonts w:ascii="TheSansOsF Light" w:eastAsia="Adobe Ming Std L" w:hAnsi="TheSansOsF Light"/>
        <w:sz w:val="16"/>
        <w:szCs w:val="16"/>
        <w:vertAlign w:val="subscript"/>
        <w:lang w:val="de-DE"/>
      </w:rPr>
    </w:pPr>
    <w:r w:rsidRPr="00AF242A">
      <w:rPr>
        <w:rFonts w:ascii="TheSansOsF Light" w:eastAsia="Adobe Ming Std L" w:hAnsi="TheSansOsF Light"/>
        <w:sz w:val="16"/>
        <w:szCs w:val="16"/>
        <w:lang w:val="de-DE"/>
      </w:rPr>
      <w:t>www.lunge-zuerich.ch, Spendenkonto: 80-1535-7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783BC" w14:textId="77777777" w:rsidR="00AB73C3" w:rsidRDefault="00AB73C3" w:rsidP="007B0043">
      <w:r>
        <w:separator/>
      </w:r>
    </w:p>
  </w:footnote>
  <w:footnote w:type="continuationSeparator" w:id="0">
    <w:p w14:paraId="157577C4" w14:textId="77777777" w:rsidR="00AB73C3" w:rsidRDefault="00AB73C3" w:rsidP="007B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12869" w14:textId="0A8F59B2" w:rsidR="009029D3" w:rsidRDefault="0038783A" w:rsidP="00B41B0C">
    <w:pPr>
      <w:pStyle w:val="Kopfzeile"/>
      <w:tabs>
        <w:tab w:val="clear" w:pos="4536"/>
      </w:tabs>
      <w:jc w:val="center"/>
    </w:pPr>
    <w:r>
      <w:rPr>
        <w:noProof/>
      </w:rPr>
      <w:drawing>
        <wp:anchor distT="0" distB="0" distL="114300" distR="114300" simplePos="0" relativeHeight="251673600" behindDoc="0" locked="0" layoutInCell="1" allowOverlap="1" wp14:anchorId="3870B657" wp14:editId="7B38CAC4">
          <wp:simplePos x="0" y="0"/>
          <wp:positionH relativeFrom="column">
            <wp:posOffset>3485989</wp:posOffset>
          </wp:positionH>
          <wp:positionV relativeFrom="paragraph">
            <wp:posOffset>-47625</wp:posOffset>
          </wp:positionV>
          <wp:extent cx="1289050" cy="618853"/>
          <wp:effectExtent l="0" t="0" r="6350" b="0"/>
          <wp:wrapNone/>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289050" cy="618853"/>
                  </a:xfrm>
                  <a:prstGeom prst="rect">
                    <a:avLst/>
                  </a:prstGeom>
                </pic:spPr>
              </pic:pic>
            </a:graphicData>
          </a:graphic>
          <wp14:sizeRelH relativeFrom="page">
            <wp14:pctWidth>0</wp14:pctWidth>
          </wp14:sizeRelH>
          <wp14:sizeRelV relativeFrom="page">
            <wp14:pctHeight>0</wp14:pctHeight>
          </wp14:sizeRelV>
        </wp:anchor>
      </w:drawing>
    </w:r>
    <w:r w:rsidR="00B41B0C" w:rsidRPr="00B41B0C">
      <w:rPr>
        <w:noProof/>
        <w:lang w:eastAsia="de-CH"/>
      </w:rPr>
      <w:drawing>
        <wp:anchor distT="0" distB="0" distL="114300" distR="114300" simplePos="0" relativeHeight="251669504" behindDoc="1" locked="0" layoutInCell="1" allowOverlap="1" wp14:anchorId="31ED6213" wp14:editId="7AD836C9">
          <wp:simplePos x="0" y="0"/>
          <wp:positionH relativeFrom="column">
            <wp:posOffset>876300</wp:posOffset>
          </wp:positionH>
          <wp:positionV relativeFrom="paragraph">
            <wp:posOffset>0</wp:posOffset>
          </wp:positionV>
          <wp:extent cx="1297940" cy="615315"/>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2">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F7734" w14:textId="0369E853" w:rsidR="009029D3" w:rsidRDefault="00815811" w:rsidP="00C03126">
    <w:pPr>
      <w:pStyle w:val="Kopfzeile"/>
      <w:tabs>
        <w:tab w:val="clear" w:pos="4536"/>
      </w:tabs>
      <w:jc w:val="center"/>
    </w:pPr>
    <w:r>
      <w:rPr>
        <w:noProof/>
      </w:rPr>
      <w:drawing>
        <wp:anchor distT="0" distB="0" distL="114300" distR="114300" simplePos="0" relativeHeight="251671552" behindDoc="0" locked="0" layoutInCell="1" allowOverlap="1" wp14:anchorId="4D1E2EBD" wp14:editId="2446A5F0">
          <wp:simplePos x="0" y="0"/>
          <wp:positionH relativeFrom="column">
            <wp:posOffset>3487562</wp:posOffset>
          </wp:positionH>
          <wp:positionV relativeFrom="paragraph">
            <wp:posOffset>5080</wp:posOffset>
          </wp:positionV>
          <wp:extent cx="1289050" cy="618853"/>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289050" cy="618853"/>
                  </a:xfrm>
                  <a:prstGeom prst="rect">
                    <a:avLst/>
                  </a:prstGeom>
                </pic:spPr>
              </pic:pic>
            </a:graphicData>
          </a:graphic>
          <wp14:sizeRelH relativeFrom="page">
            <wp14:pctWidth>0</wp14:pctWidth>
          </wp14:sizeRelH>
          <wp14:sizeRelV relativeFrom="page">
            <wp14:pctHeight>0</wp14:pctHeight>
          </wp14:sizeRelV>
        </wp:anchor>
      </w:drawing>
    </w:r>
    <w:r w:rsidR="00C03126">
      <w:rPr>
        <w:noProof/>
        <w:lang w:eastAsia="de-CH"/>
      </w:rPr>
      <w:drawing>
        <wp:anchor distT="0" distB="0" distL="114300" distR="114300" simplePos="0" relativeHeight="251661312" behindDoc="1" locked="0" layoutInCell="1" allowOverlap="1" wp14:anchorId="7D5C4584" wp14:editId="3701B6CD">
          <wp:simplePos x="0" y="0"/>
          <wp:positionH relativeFrom="column">
            <wp:posOffset>896620</wp:posOffset>
          </wp:positionH>
          <wp:positionV relativeFrom="paragraph">
            <wp:posOffset>8255</wp:posOffset>
          </wp:positionV>
          <wp:extent cx="1297940" cy="6153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2">
                    <a:extLst>
                      <a:ext uri="{28A0092B-C50C-407E-A947-70E740481C1C}">
                        <a14:useLocalDpi xmlns:a14="http://schemas.microsoft.com/office/drawing/2010/main" val="0"/>
                      </a:ext>
                    </a:extLst>
                  </a:blip>
                  <a:stretch>
                    <a:fillRect/>
                  </a:stretch>
                </pic:blipFill>
                <pic:spPr>
                  <a:xfrm>
                    <a:off x="0" y="0"/>
                    <a:ext cx="1297940" cy="615315"/>
                  </a:xfrm>
                  <a:prstGeom prst="rect">
                    <a:avLst/>
                  </a:prstGeom>
                </pic:spPr>
              </pic:pic>
            </a:graphicData>
          </a:graphic>
          <wp14:sizeRelH relativeFrom="page">
            <wp14:pctWidth>0</wp14:pctWidth>
          </wp14:sizeRelH>
          <wp14:sizeRelV relativeFrom="page">
            <wp14:pctHeight>0</wp14:pctHeight>
          </wp14:sizeRelV>
        </wp:anchor>
      </w:drawing>
    </w:r>
    <w:r w:rsidR="00C03126">
      <w:rPr>
        <w:noProof/>
        <w:lang w:eastAsia="de-CH"/>
      </w:rP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365DDE"/>
    <w:multiLevelType w:val="hybridMultilevel"/>
    <w:tmpl w:val="9FB8D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CD6"/>
    <w:rsid w:val="00001451"/>
    <w:rsid w:val="00016E39"/>
    <w:rsid w:val="00023599"/>
    <w:rsid w:val="000339B9"/>
    <w:rsid w:val="00033D06"/>
    <w:rsid w:val="00041C00"/>
    <w:rsid w:val="00051272"/>
    <w:rsid w:val="000560F3"/>
    <w:rsid w:val="000662B6"/>
    <w:rsid w:val="000715A1"/>
    <w:rsid w:val="0007399F"/>
    <w:rsid w:val="00080CA2"/>
    <w:rsid w:val="00083256"/>
    <w:rsid w:val="00092C50"/>
    <w:rsid w:val="00093D32"/>
    <w:rsid w:val="000A01A5"/>
    <w:rsid w:val="000A395D"/>
    <w:rsid w:val="000B011D"/>
    <w:rsid w:val="000B2482"/>
    <w:rsid w:val="000B4D75"/>
    <w:rsid w:val="000B598C"/>
    <w:rsid w:val="000B7F29"/>
    <w:rsid w:val="000D0023"/>
    <w:rsid w:val="000E55EF"/>
    <w:rsid w:val="0010395D"/>
    <w:rsid w:val="001055C1"/>
    <w:rsid w:val="00114EB6"/>
    <w:rsid w:val="00115394"/>
    <w:rsid w:val="001352D0"/>
    <w:rsid w:val="00151177"/>
    <w:rsid w:val="00152166"/>
    <w:rsid w:val="001529D8"/>
    <w:rsid w:val="001703D8"/>
    <w:rsid w:val="0017135F"/>
    <w:rsid w:val="00172AD0"/>
    <w:rsid w:val="00176757"/>
    <w:rsid w:val="00176ED4"/>
    <w:rsid w:val="00184E1C"/>
    <w:rsid w:val="00193E45"/>
    <w:rsid w:val="001957A8"/>
    <w:rsid w:val="001A6644"/>
    <w:rsid w:val="001D018D"/>
    <w:rsid w:val="0020046F"/>
    <w:rsid w:val="0020168E"/>
    <w:rsid w:val="00202AAA"/>
    <w:rsid w:val="002067F9"/>
    <w:rsid w:val="002115E3"/>
    <w:rsid w:val="0021404A"/>
    <w:rsid w:val="00216831"/>
    <w:rsid w:val="00216C74"/>
    <w:rsid w:val="00221D19"/>
    <w:rsid w:val="0022309E"/>
    <w:rsid w:val="002261C2"/>
    <w:rsid w:val="00235479"/>
    <w:rsid w:val="00245076"/>
    <w:rsid w:val="00267ACC"/>
    <w:rsid w:val="002748B2"/>
    <w:rsid w:val="00282551"/>
    <w:rsid w:val="002847AF"/>
    <w:rsid w:val="002A25D8"/>
    <w:rsid w:val="002A5A85"/>
    <w:rsid w:val="002A6D6E"/>
    <w:rsid w:val="002A7C46"/>
    <w:rsid w:val="002B7247"/>
    <w:rsid w:val="002C6B09"/>
    <w:rsid w:val="002C7492"/>
    <w:rsid w:val="002D20D9"/>
    <w:rsid w:val="002D3E0A"/>
    <w:rsid w:val="002E1FA2"/>
    <w:rsid w:val="002E31AE"/>
    <w:rsid w:val="002E6AD7"/>
    <w:rsid w:val="002F775D"/>
    <w:rsid w:val="003061DB"/>
    <w:rsid w:val="00315214"/>
    <w:rsid w:val="003242B7"/>
    <w:rsid w:val="00330E50"/>
    <w:rsid w:val="0033554D"/>
    <w:rsid w:val="00353CB1"/>
    <w:rsid w:val="00367E17"/>
    <w:rsid w:val="00370B3F"/>
    <w:rsid w:val="0037162D"/>
    <w:rsid w:val="003772F1"/>
    <w:rsid w:val="0038783A"/>
    <w:rsid w:val="00387B14"/>
    <w:rsid w:val="00387FA0"/>
    <w:rsid w:val="003978A9"/>
    <w:rsid w:val="003A5DAE"/>
    <w:rsid w:val="003A6000"/>
    <w:rsid w:val="003B014B"/>
    <w:rsid w:val="003C27FF"/>
    <w:rsid w:val="003D6F22"/>
    <w:rsid w:val="003E2528"/>
    <w:rsid w:val="003E3A58"/>
    <w:rsid w:val="003E4BF9"/>
    <w:rsid w:val="003E7BC5"/>
    <w:rsid w:val="003F079E"/>
    <w:rsid w:val="00401B67"/>
    <w:rsid w:val="00404510"/>
    <w:rsid w:val="00420AE6"/>
    <w:rsid w:val="00421BE1"/>
    <w:rsid w:val="00427CFD"/>
    <w:rsid w:val="004304F2"/>
    <w:rsid w:val="00435A83"/>
    <w:rsid w:val="004470E9"/>
    <w:rsid w:val="00473577"/>
    <w:rsid w:val="00487575"/>
    <w:rsid w:val="00487A7C"/>
    <w:rsid w:val="004A1811"/>
    <w:rsid w:val="004A4450"/>
    <w:rsid w:val="004B3BF2"/>
    <w:rsid w:val="004C6732"/>
    <w:rsid w:val="004C7A0F"/>
    <w:rsid w:val="004E44F9"/>
    <w:rsid w:val="004E7082"/>
    <w:rsid w:val="004F1869"/>
    <w:rsid w:val="004F2240"/>
    <w:rsid w:val="005070AD"/>
    <w:rsid w:val="005121D0"/>
    <w:rsid w:val="0053107F"/>
    <w:rsid w:val="00532E42"/>
    <w:rsid w:val="005379BE"/>
    <w:rsid w:val="005418DA"/>
    <w:rsid w:val="00546337"/>
    <w:rsid w:val="00552083"/>
    <w:rsid w:val="005525D1"/>
    <w:rsid w:val="00563C82"/>
    <w:rsid w:val="00573DED"/>
    <w:rsid w:val="00582ABC"/>
    <w:rsid w:val="005A297E"/>
    <w:rsid w:val="005A4CFE"/>
    <w:rsid w:val="005B3E86"/>
    <w:rsid w:val="005C4E4D"/>
    <w:rsid w:val="005D0A5B"/>
    <w:rsid w:val="005D4B4E"/>
    <w:rsid w:val="005E1DDE"/>
    <w:rsid w:val="005E45D4"/>
    <w:rsid w:val="005E7329"/>
    <w:rsid w:val="005F1897"/>
    <w:rsid w:val="00600DEA"/>
    <w:rsid w:val="00603A16"/>
    <w:rsid w:val="00616CF6"/>
    <w:rsid w:val="00623373"/>
    <w:rsid w:val="006240C0"/>
    <w:rsid w:val="0063223F"/>
    <w:rsid w:val="006433AA"/>
    <w:rsid w:val="00645473"/>
    <w:rsid w:val="00645EC1"/>
    <w:rsid w:val="00671A5C"/>
    <w:rsid w:val="0067713A"/>
    <w:rsid w:val="00681114"/>
    <w:rsid w:val="006821C9"/>
    <w:rsid w:val="00692D9B"/>
    <w:rsid w:val="006B6B53"/>
    <w:rsid w:val="006D0DF6"/>
    <w:rsid w:val="006E1910"/>
    <w:rsid w:val="006E307A"/>
    <w:rsid w:val="006E33D8"/>
    <w:rsid w:val="007067BB"/>
    <w:rsid w:val="00706E61"/>
    <w:rsid w:val="007200A1"/>
    <w:rsid w:val="00741907"/>
    <w:rsid w:val="00741BFF"/>
    <w:rsid w:val="00743222"/>
    <w:rsid w:val="00755B5A"/>
    <w:rsid w:val="00762CB8"/>
    <w:rsid w:val="00772C42"/>
    <w:rsid w:val="00776FE1"/>
    <w:rsid w:val="007860AA"/>
    <w:rsid w:val="0078610C"/>
    <w:rsid w:val="007861FD"/>
    <w:rsid w:val="0079259F"/>
    <w:rsid w:val="007A4FE9"/>
    <w:rsid w:val="007B0043"/>
    <w:rsid w:val="007B626D"/>
    <w:rsid w:val="007B7634"/>
    <w:rsid w:val="007D1636"/>
    <w:rsid w:val="007D60BC"/>
    <w:rsid w:val="007E47AD"/>
    <w:rsid w:val="007E4EB5"/>
    <w:rsid w:val="007F47D0"/>
    <w:rsid w:val="00802379"/>
    <w:rsid w:val="00805B71"/>
    <w:rsid w:val="00806C42"/>
    <w:rsid w:val="00815811"/>
    <w:rsid w:val="008218F5"/>
    <w:rsid w:val="008249F5"/>
    <w:rsid w:val="00825423"/>
    <w:rsid w:val="008332E8"/>
    <w:rsid w:val="00833DE1"/>
    <w:rsid w:val="00834848"/>
    <w:rsid w:val="00835A57"/>
    <w:rsid w:val="008373DE"/>
    <w:rsid w:val="0084596D"/>
    <w:rsid w:val="00850448"/>
    <w:rsid w:val="00863426"/>
    <w:rsid w:val="00870A55"/>
    <w:rsid w:val="00887F9D"/>
    <w:rsid w:val="008A47BE"/>
    <w:rsid w:val="008B2481"/>
    <w:rsid w:val="008B7DBE"/>
    <w:rsid w:val="008C0C30"/>
    <w:rsid w:val="008C1388"/>
    <w:rsid w:val="008C218F"/>
    <w:rsid w:val="008F7F1D"/>
    <w:rsid w:val="00901B8D"/>
    <w:rsid w:val="009021D5"/>
    <w:rsid w:val="009029D3"/>
    <w:rsid w:val="00912A24"/>
    <w:rsid w:val="00926B64"/>
    <w:rsid w:val="0093127C"/>
    <w:rsid w:val="009340AD"/>
    <w:rsid w:val="009432F4"/>
    <w:rsid w:val="00947063"/>
    <w:rsid w:val="0097316E"/>
    <w:rsid w:val="009746D7"/>
    <w:rsid w:val="00980E8D"/>
    <w:rsid w:val="0098105E"/>
    <w:rsid w:val="009920F2"/>
    <w:rsid w:val="00992EF2"/>
    <w:rsid w:val="009950BA"/>
    <w:rsid w:val="00995D28"/>
    <w:rsid w:val="00997BAA"/>
    <w:rsid w:val="009B07F3"/>
    <w:rsid w:val="009B5DE6"/>
    <w:rsid w:val="009B5EAA"/>
    <w:rsid w:val="009C2E2B"/>
    <w:rsid w:val="009C5DDA"/>
    <w:rsid w:val="009D3544"/>
    <w:rsid w:val="009D3918"/>
    <w:rsid w:val="009F608D"/>
    <w:rsid w:val="00A00AD7"/>
    <w:rsid w:val="00A064E0"/>
    <w:rsid w:val="00A078D2"/>
    <w:rsid w:val="00A10041"/>
    <w:rsid w:val="00A26470"/>
    <w:rsid w:val="00A30430"/>
    <w:rsid w:val="00A30DD1"/>
    <w:rsid w:val="00A44529"/>
    <w:rsid w:val="00A47708"/>
    <w:rsid w:val="00A5156E"/>
    <w:rsid w:val="00A6266A"/>
    <w:rsid w:val="00A7115D"/>
    <w:rsid w:val="00AA6C29"/>
    <w:rsid w:val="00AA754C"/>
    <w:rsid w:val="00AB388A"/>
    <w:rsid w:val="00AB3C98"/>
    <w:rsid w:val="00AB73C3"/>
    <w:rsid w:val="00AC5F4C"/>
    <w:rsid w:val="00AC653F"/>
    <w:rsid w:val="00AC6D0E"/>
    <w:rsid w:val="00AD11A4"/>
    <w:rsid w:val="00AE585E"/>
    <w:rsid w:val="00AF242A"/>
    <w:rsid w:val="00AF545A"/>
    <w:rsid w:val="00B2211C"/>
    <w:rsid w:val="00B2482A"/>
    <w:rsid w:val="00B41B0C"/>
    <w:rsid w:val="00B516A1"/>
    <w:rsid w:val="00B522A9"/>
    <w:rsid w:val="00B66ED3"/>
    <w:rsid w:val="00B7034A"/>
    <w:rsid w:val="00B72DDD"/>
    <w:rsid w:val="00B743DE"/>
    <w:rsid w:val="00B92F10"/>
    <w:rsid w:val="00BA050F"/>
    <w:rsid w:val="00BA16DE"/>
    <w:rsid w:val="00BA6710"/>
    <w:rsid w:val="00BB2F65"/>
    <w:rsid w:val="00BC1C68"/>
    <w:rsid w:val="00BC7E53"/>
    <w:rsid w:val="00BD030B"/>
    <w:rsid w:val="00BE3C31"/>
    <w:rsid w:val="00BF62B7"/>
    <w:rsid w:val="00BF70CC"/>
    <w:rsid w:val="00C0210B"/>
    <w:rsid w:val="00C027B3"/>
    <w:rsid w:val="00C028F8"/>
    <w:rsid w:val="00C03126"/>
    <w:rsid w:val="00C03499"/>
    <w:rsid w:val="00C13677"/>
    <w:rsid w:val="00C17746"/>
    <w:rsid w:val="00C2015E"/>
    <w:rsid w:val="00C21C9A"/>
    <w:rsid w:val="00C2389D"/>
    <w:rsid w:val="00C57220"/>
    <w:rsid w:val="00C73BEB"/>
    <w:rsid w:val="00C81AEA"/>
    <w:rsid w:val="00C95A62"/>
    <w:rsid w:val="00CA193E"/>
    <w:rsid w:val="00CB08F6"/>
    <w:rsid w:val="00CB350F"/>
    <w:rsid w:val="00CB45B4"/>
    <w:rsid w:val="00CC2B0B"/>
    <w:rsid w:val="00CC3021"/>
    <w:rsid w:val="00CC77C1"/>
    <w:rsid w:val="00CD34A9"/>
    <w:rsid w:val="00CD356C"/>
    <w:rsid w:val="00CD665A"/>
    <w:rsid w:val="00CE7CF3"/>
    <w:rsid w:val="00D05F7A"/>
    <w:rsid w:val="00D22947"/>
    <w:rsid w:val="00D24709"/>
    <w:rsid w:val="00D36A5D"/>
    <w:rsid w:val="00D42846"/>
    <w:rsid w:val="00D432B4"/>
    <w:rsid w:val="00D43470"/>
    <w:rsid w:val="00D45495"/>
    <w:rsid w:val="00D462A0"/>
    <w:rsid w:val="00D531A5"/>
    <w:rsid w:val="00D536F8"/>
    <w:rsid w:val="00D61CC6"/>
    <w:rsid w:val="00D73E05"/>
    <w:rsid w:val="00D9019C"/>
    <w:rsid w:val="00D92E83"/>
    <w:rsid w:val="00DD1AEA"/>
    <w:rsid w:val="00DD60EC"/>
    <w:rsid w:val="00E0330F"/>
    <w:rsid w:val="00E1365A"/>
    <w:rsid w:val="00E16DE0"/>
    <w:rsid w:val="00E21CD6"/>
    <w:rsid w:val="00E61DF6"/>
    <w:rsid w:val="00E621A5"/>
    <w:rsid w:val="00E62A40"/>
    <w:rsid w:val="00E63947"/>
    <w:rsid w:val="00E673DA"/>
    <w:rsid w:val="00E824FD"/>
    <w:rsid w:val="00E82DB7"/>
    <w:rsid w:val="00E95DA4"/>
    <w:rsid w:val="00E9713D"/>
    <w:rsid w:val="00EB6417"/>
    <w:rsid w:val="00EC1034"/>
    <w:rsid w:val="00EC79C1"/>
    <w:rsid w:val="00ED153C"/>
    <w:rsid w:val="00EE10C5"/>
    <w:rsid w:val="00EE63C2"/>
    <w:rsid w:val="00EE67E8"/>
    <w:rsid w:val="00EE6B1C"/>
    <w:rsid w:val="00EF0BA4"/>
    <w:rsid w:val="00EF735C"/>
    <w:rsid w:val="00F1438E"/>
    <w:rsid w:val="00F15F11"/>
    <w:rsid w:val="00F3120E"/>
    <w:rsid w:val="00F330B8"/>
    <w:rsid w:val="00F36463"/>
    <w:rsid w:val="00F46DB6"/>
    <w:rsid w:val="00F55EE6"/>
    <w:rsid w:val="00F63038"/>
    <w:rsid w:val="00F717D4"/>
    <w:rsid w:val="00F71BF4"/>
    <w:rsid w:val="00F829DA"/>
    <w:rsid w:val="00F90400"/>
    <w:rsid w:val="00F94926"/>
    <w:rsid w:val="00F96992"/>
    <w:rsid w:val="00FA44B1"/>
    <w:rsid w:val="00FA523D"/>
    <w:rsid w:val="00FB74C0"/>
    <w:rsid w:val="00FC176A"/>
    <w:rsid w:val="00FD1BC3"/>
    <w:rsid w:val="00FD3CED"/>
    <w:rsid w:val="00FD525F"/>
    <w:rsid w:val="00FF61C0"/>
    <w:rsid w:val="00FF66F8"/>
    <w:rsid w:val="00FF7B2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A2B2E7"/>
  <w15:docId w15:val="{38670209-4655-4267-8107-274FDE17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SansOffice" w:eastAsiaTheme="minorHAnsi" w:hAnsi="TheSansOffice" w:cstheme="minorBidi"/>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46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043"/>
    <w:pPr>
      <w:tabs>
        <w:tab w:val="center" w:pos="4536"/>
        <w:tab w:val="right" w:pos="9072"/>
      </w:tabs>
    </w:pPr>
  </w:style>
  <w:style w:type="character" w:customStyle="1" w:styleId="KopfzeileZchn">
    <w:name w:val="Kopfzeile Zchn"/>
    <w:basedOn w:val="Absatz-Standardschriftart"/>
    <w:link w:val="Kopfzeile"/>
    <w:uiPriority w:val="99"/>
    <w:rsid w:val="007B0043"/>
  </w:style>
  <w:style w:type="paragraph" w:styleId="Fuzeile">
    <w:name w:val="footer"/>
    <w:basedOn w:val="Standard"/>
    <w:link w:val="FuzeileZchn"/>
    <w:uiPriority w:val="99"/>
    <w:unhideWhenUsed/>
    <w:rsid w:val="007B0043"/>
    <w:pPr>
      <w:tabs>
        <w:tab w:val="center" w:pos="4536"/>
        <w:tab w:val="right" w:pos="9072"/>
      </w:tabs>
    </w:pPr>
  </w:style>
  <w:style w:type="character" w:customStyle="1" w:styleId="FuzeileZchn">
    <w:name w:val="Fußzeile Zchn"/>
    <w:basedOn w:val="Absatz-Standardschriftart"/>
    <w:link w:val="Fuzeile"/>
    <w:uiPriority w:val="99"/>
    <w:rsid w:val="007B0043"/>
  </w:style>
  <w:style w:type="paragraph" w:styleId="Sprechblasentext">
    <w:name w:val="Balloon Text"/>
    <w:basedOn w:val="Standard"/>
    <w:link w:val="SprechblasentextZchn"/>
    <w:uiPriority w:val="99"/>
    <w:semiHidden/>
    <w:unhideWhenUsed/>
    <w:rsid w:val="007B00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043"/>
    <w:rPr>
      <w:rFonts w:ascii="Tahoma" w:hAnsi="Tahoma" w:cs="Tahoma"/>
      <w:sz w:val="16"/>
      <w:szCs w:val="16"/>
    </w:rPr>
  </w:style>
  <w:style w:type="character" w:styleId="Hyperlink">
    <w:name w:val="Hyperlink"/>
    <w:basedOn w:val="Absatz-Standardschriftart"/>
    <w:uiPriority w:val="99"/>
    <w:unhideWhenUsed/>
    <w:rsid w:val="000D0023"/>
    <w:rPr>
      <w:color w:val="0000FF" w:themeColor="hyperlink"/>
      <w:u w:val="single"/>
    </w:rPr>
  </w:style>
  <w:style w:type="paragraph" w:styleId="Funotentext">
    <w:name w:val="footnote text"/>
    <w:basedOn w:val="Standard"/>
    <w:link w:val="FunotentextZchn"/>
    <w:uiPriority w:val="99"/>
    <w:semiHidden/>
    <w:unhideWhenUsed/>
    <w:rsid w:val="004F2240"/>
  </w:style>
  <w:style w:type="character" w:customStyle="1" w:styleId="FunotentextZchn">
    <w:name w:val="Fußnotentext Zchn"/>
    <w:basedOn w:val="Absatz-Standardschriftart"/>
    <w:link w:val="Funotentext"/>
    <w:uiPriority w:val="99"/>
    <w:semiHidden/>
    <w:rsid w:val="004F2240"/>
  </w:style>
  <w:style w:type="character" w:styleId="Funotenzeichen">
    <w:name w:val="footnote reference"/>
    <w:basedOn w:val="Absatz-Standardschriftart"/>
    <w:semiHidden/>
    <w:rsid w:val="004F2240"/>
    <w:rPr>
      <w:vertAlign w:val="superscript"/>
    </w:rPr>
  </w:style>
  <w:style w:type="character" w:styleId="Kommentarzeichen">
    <w:name w:val="annotation reference"/>
    <w:basedOn w:val="Absatz-Standardschriftart"/>
    <w:uiPriority w:val="99"/>
    <w:semiHidden/>
    <w:unhideWhenUsed/>
    <w:rsid w:val="006E33D8"/>
    <w:rPr>
      <w:sz w:val="16"/>
      <w:szCs w:val="16"/>
    </w:rPr>
  </w:style>
  <w:style w:type="paragraph" w:styleId="Kommentartext">
    <w:name w:val="annotation text"/>
    <w:basedOn w:val="Standard"/>
    <w:link w:val="KommentartextZchn"/>
    <w:uiPriority w:val="99"/>
    <w:unhideWhenUsed/>
    <w:rsid w:val="006E33D8"/>
  </w:style>
  <w:style w:type="character" w:customStyle="1" w:styleId="KommentartextZchn">
    <w:name w:val="Kommentartext Zchn"/>
    <w:basedOn w:val="Absatz-Standardschriftart"/>
    <w:link w:val="Kommentartext"/>
    <w:uiPriority w:val="99"/>
    <w:rsid w:val="006E33D8"/>
  </w:style>
  <w:style w:type="paragraph" w:styleId="Kommentarthema">
    <w:name w:val="annotation subject"/>
    <w:basedOn w:val="Kommentartext"/>
    <w:next w:val="Kommentartext"/>
    <w:link w:val="KommentarthemaZchn"/>
    <w:uiPriority w:val="99"/>
    <w:semiHidden/>
    <w:unhideWhenUsed/>
    <w:rsid w:val="006E33D8"/>
    <w:rPr>
      <w:b/>
      <w:bCs/>
    </w:rPr>
  </w:style>
  <w:style w:type="character" w:customStyle="1" w:styleId="KommentarthemaZchn">
    <w:name w:val="Kommentarthema Zchn"/>
    <w:basedOn w:val="KommentartextZchn"/>
    <w:link w:val="Kommentarthema"/>
    <w:uiPriority w:val="99"/>
    <w:semiHidden/>
    <w:rsid w:val="006E33D8"/>
    <w:rPr>
      <w:b/>
      <w:bCs/>
    </w:rPr>
  </w:style>
  <w:style w:type="character" w:styleId="NichtaufgelsteErwhnung">
    <w:name w:val="Unresolved Mention"/>
    <w:basedOn w:val="Absatz-Standardschriftart"/>
    <w:uiPriority w:val="99"/>
    <w:unhideWhenUsed/>
    <w:rsid w:val="00FD1BC3"/>
    <w:rPr>
      <w:color w:val="605E5C"/>
      <w:shd w:val="clear" w:color="auto" w:fill="E1DFDD"/>
    </w:rPr>
  </w:style>
  <w:style w:type="character" w:styleId="BesuchterLink">
    <w:name w:val="FollowedHyperlink"/>
    <w:basedOn w:val="Absatz-Standardschriftart"/>
    <w:uiPriority w:val="99"/>
    <w:semiHidden/>
    <w:unhideWhenUsed/>
    <w:rsid w:val="00CB45B4"/>
    <w:rPr>
      <w:color w:val="800080" w:themeColor="followedHyperlink"/>
      <w:u w:val="single"/>
    </w:rPr>
  </w:style>
  <w:style w:type="paragraph" w:styleId="Listenabsatz">
    <w:name w:val="List Paragraph"/>
    <w:basedOn w:val="Standard"/>
    <w:uiPriority w:val="34"/>
    <w:qFormat/>
    <w:rsid w:val="009432F4"/>
    <w:pPr>
      <w:ind w:left="720"/>
      <w:contextualSpacing/>
    </w:pPr>
  </w:style>
  <w:style w:type="character" w:styleId="Erwhnung">
    <w:name w:val="Mention"/>
    <w:basedOn w:val="Absatz-Standardschriftart"/>
    <w:uiPriority w:val="99"/>
    <w:unhideWhenUsed/>
    <w:rsid w:val="00A7115D"/>
    <w:rPr>
      <w:color w:val="2B579A"/>
      <w:shd w:val="clear" w:color="auto" w:fill="E1DFDD"/>
    </w:rPr>
  </w:style>
  <w:style w:type="paragraph" w:styleId="berarbeitung">
    <w:name w:val="Revision"/>
    <w:hidden/>
    <w:uiPriority w:val="99"/>
    <w:semiHidden/>
    <w:rsid w:val="00802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221839">
      <w:bodyDiv w:val="1"/>
      <w:marLeft w:val="0"/>
      <w:marRight w:val="0"/>
      <w:marTop w:val="0"/>
      <w:marBottom w:val="0"/>
      <w:divBdr>
        <w:top w:val="none" w:sz="0" w:space="0" w:color="auto"/>
        <w:left w:val="none" w:sz="0" w:space="0" w:color="auto"/>
        <w:bottom w:val="none" w:sz="0" w:space="0" w:color="auto"/>
        <w:right w:val="none" w:sz="0" w:space="0" w:color="auto"/>
      </w:divBdr>
    </w:div>
    <w:div w:id="847213588">
      <w:bodyDiv w:val="1"/>
      <w:marLeft w:val="0"/>
      <w:marRight w:val="0"/>
      <w:marTop w:val="0"/>
      <w:marBottom w:val="0"/>
      <w:divBdr>
        <w:top w:val="none" w:sz="0" w:space="0" w:color="auto"/>
        <w:left w:val="none" w:sz="0" w:space="0" w:color="auto"/>
        <w:bottom w:val="none" w:sz="0" w:space="0" w:color="auto"/>
        <w:right w:val="none" w:sz="0" w:space="0" w:color="auto"/>
      </w:divBdr>
    </w:div>
    <w:div w:id="897740341">
      <w:bodyDiv w:val="1"/>
      <w:marLeft w:val="0"/>
      <w:marRight w:val="0"/>
      <w:marTop w:val="0"/>
      <w:marBottom w:val="0"/>
      <w:divBdr>
        <w:top w:val="none" w:sz="0" w:space="0" w:color="auto"/>
        <w:left w:val="none" w:sz="0" w:space="0" w:color="auto"/>
        <w:bottom w:val="none" w:sz="0" w:space="0" w:color="auto"/>
        <w:right w:val="none" w:sz="0" w:space="0" w:color="auto"/>
      </w:divBdr>
    </w:div>
    <w:div w:id="154483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ltea-netzwerk.ch/long-covid/ubersicht-symptome/" TargetMode="External"/><Relationship Id="rId18" Type="http://schemas.openxmlformats.org/officeDocument/2006/relationships/hyperlink" Target="https://www.lunge-zuerich.ch/startseite"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www.lunge-zuerich.ch"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ltea-netzwerk.ch/" TargetMode="External"/><Relationship Id="rId17" Type="http://schemas.openxmlformats.org/officeDocument/2006/relationships/hyperlink" Target="http://www.altea-community.com/"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ltea-netzwerk.ch/netzwerk/verzeichnis/" TargetMode="External"/><Relationship Id="rId20" Type="http://schemas.openxmlformats.org/officeDocument/2006/relationships/hyperlink" Target="https://www.altea-netzwerk.ch/long-covid/was-ist-long-covi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tea-community.com/" TargetMode="External"/><Relationship Id="rId24" Type="http://schemas.openxmlformats.org/officeDocument/2006/relationships/image" Target="media/image2.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ltea-netzwerk.ch/stories/" TargetMode="External"/><Relationship Id="rId23" Type="http://schemas.openxmlformats.org/officeDocument/2006/relationships/image" Target="media/image1.jpeg"/><Relationship Id="rId28" Type="http://schemas.openxmlformats.org/officeDocument/2006/relationships/hyperlink" Target="mailto:pr@lunge-zuerich.ch" TargetMode="External"/><Relationship Id="rId10" Type="http://schemas.openxmlformats.org/officeDocument/2006/relationships/endnotes" Target="endnotes.xml"/><Relationship Id="rId19" Type="http://schemas.openxmlformats.org/officeDocument/2006/relationships/hyperlink" Target="https://www.bag.admin.ch/dam/bag/de/dokumente/mt/k-und-i/aktuelle-ausbrueche-pandemien/2019-nCoV/Literaturrecherchen/literaturrecherchen_long_covid_20210607.pdf.download.pdf/20210607_Literaturrecherchen_Long_Covid_EN.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tea-netzwerk.ch/blog/" TargetMode="External"/><Relationship Id="rId22" Type="http://schemas.openxmlformats.org/officeDocument/2006/relationships/hyperlink" Target="https://we.tl/t-9H5bWmy8eE" TargetMode="External"/><Relationship Id="rId27" Type="http://schemas.openxmlformats.org/officeDocument/2006/relationships/image" Target="media/image5.pn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9D753E187B504F83B182912A38DE6D" ma:contentTypeVersion="12" ma:contentTypeDescription="Create a new document." ma:contentTypeScope="" ma:versionID="adc4410f33f7e7c343f68853f000a873">
  <xsd:schema xmlns:xsd="http://www.w3.org/2001/XMLSchema" xmlns:xs="http://www.w3.org/2001/XMLSchema" xmlns:p="http://schemas.microsoft.com/office/2006/metadata/properties" xmlns:ns2="fd274921-3ee8-4d68-bc5e-9e813370b40a" xmlns:ns3="6c85e100-f317-4b47-b18c-03330640982f" targetNamespace="http://schemas.microsoft.com/office/2006/metadata/properties" ma:root="true" ma:fieldsID="6981125cdeb14fb2fe787bd42693eca8" ns2:_="" ns3:_="">
    <xsd:import namespace="fd274921-3ee8-4d68-bc5e-9e813370b40a"/>
    <xsd:import namespace="6c85e100-f317-4b47-b18c-033306409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274921-3ee8-4d68-bc5e-9e813370b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85e100-f317-4b47-b18c-033306409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266E6-2D9F-4A83-82C6-5177139A3577}">
  <ds:schemaRefs>
    <ds:schemaRef ds:uri="http://schemas.microsoft.com/sharepoint/v3/contenttype/forms"/>
  </ds:schemaRefs>
</ds:datastoreItem>
</file>

<file path=customXml/itemProps2.xml><?xml version="1.0" encoding="utf-8"?>
<ds:datastoreItem xmlns:ds="http://schemas.openxmlformats.org/officeDocument/2006/customXml" ds:itemID="{B79203C2-2146-4A60-849D-3F9ACC798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274921-3ee8-4d68-bc5e-9e813370b40a"/>
    <ds:schemaRef ds:uri="6c85e100-f317-4b47-b18c-033306409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DD38A-F3DD-4458-B639-FD8234916F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183427-BC8E-4304-AB70-EECCAFC5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956</Words>
  <Characters>6023</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Lungenliga Zürich</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Flühmann Myriam</dc:creator>
  <cp:lastModifiedBy>Wyrsch Claudia</cp:lastModifiedBy>
  <cp:revision>20</cp:revision>
  <cp:lastPrinted>2018-06-08T13:59:00Z</cp:lastPrinted>
  <dcterms:created xsi:type="dcterms:W3CDTF">2021-07-05T07:11:00Z</dcterms:created>
  <dcterms:modified xsi:type="dcterms:W3CDTF">2021-07-06T09:02:00Z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0x010100429D753E187B504F83B182912A38DE6D</vt:lpwstr>
  </property>
</Properties>
</file>