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809C" w14:textId="77777777" w:rsidR="00630B87" w:rsidRPr="00532B15" w:rsidRDefault="00630B87" w:rsidP="00630B87">
      <w:pPr>
        <w:rPr>
          <w:rFonts w:ascii="Muli Black" w:hAnsi="Muli Black"/>
          <w:color w:val="009FAB"/>
          <w:sz w:val="40"/>
          <w:szCs w:val="40"/>
          <w:lang w:val="fr-CH"/>
        </w:rPr>
      </w:pPr>
      <w:r w:rsidRPr="00A325B3">
        <w:rPr>
          <w:rFonts w:ascii="Muli Black" w:hAnsi="Muli Black"/>
          <w:color w:val="009FAB"/>
          <w:sz w:val="40"/>
          <w:szCs w:val="40"/>
          <w:lang w:val="fr-CH"/>
        </w:rPr>
        <w:t>Communiqué</w:t>
      </w:r>
      <w:r w:rsidRPr="00532B15">
        <w:rPr>
          <w:rFonts w:ascii="Muli Black" w:hAnsi="Muli Black"/>
          <w:color w:val="009FAB"/>
          <w:sz w:val="40"/>
          <w:szCs w:val="40"/>
          <w:lang w:val="fr-CH"/>
        </w:rPr>
        <w:t xml:space="preserve"> de presse</w:t>
      </w:r>
    </w:p>
    <w:p w14:paraId="1AC18040" w14:textId="77777777" w:rsidR="00811135" w:rsidRDefault="00811135" w:rsidP="00811135">
      <w:pPr>
        <w:spacing w:before="960"/>
        <w:rPr>
          <w:rFonts w:ascii="Muli" w:hAnsi="Muli"/>
          <w:lang w:val="fr-CH"/>
        </w:rPr>
      </w:pPr>
      <w:r w:rsidRPr="00811135">
        <w:rPr>
          <w:rFonts w:ascii="Muli" w:hAnsi="Muli"/>
          <w:lang w:val="fr-CH"/>
        </w:rPr>
        <w:t>Zurich, le 8 juin 2022</w:t>
      </w:r>
    </w:p>
    <w:p w14:paraId="1289BFA1" w14:textId="77777777" w:rsidR="00811135" w:rsidRPr="00811135" w:rsidRDefault="00811135" w:rsidP="00811135">
      <w:pPr>
        <w:rPr>
          <w:lang w:val="fr-CH"/>
        </w:rPr>
      </w:pPr>
    </w:p>
    <w:p w14:paraId="0C61E182" w14:textId="77777777" w:rsidR="00811135" w:rsidRDefault="00811135" w:rsidP="00811135">
      <w:pPr>
        <w:rPr>
          <w:rFonts w:ascii="Muli" w:hAnsi="Muli" w:cs="Muna"/>
          <w:b/>
          <w:sz w:val="24"/>
          <w:szCs w:val="24"/>
          <w:lang w:val="fr-CH"/>
        </w:rPr>
      </w:pPr>
      <w:r w:rsidRPr="00811135">
        <w:rPr>
          <w:rFonts w:ascii="Muli" w:hAnsi="Muli" w:cs="Muna"/>
          <w:b/>
          <w:sz w:val="24"/>
          <w:szCs w:val="24"/>
          <w:lang w:val="fr-CH"/>
        </w:rPr>
        <w:t>Grande reconnaissance de la CDS et de l</w:t>
      </w:r>
      <w:r w:rsidRPr="00811135">
        <w:rPr>
          <w:rFonts w:ascii="Muli" w:hAnsi="Muli" w:cs="Times New Roman"/>
          <w:b/>
          <w:sz w:val="24"/>
          <w:szCs w:val="24"/>
          <w:lang w:val="fr-CH"/>
        </w:rPr>
        <w:t>’</w:t>
      </w:r>
      <w:r w:rsidRPr="00811135">
        <w:rPr>
          <w:rFonts w:ascii="Muli" w:hAnsi="Muli" w:cs="Muna"/>
          <w:b/>
          <w:sz w:val="24"/>
          <w:szCs w:val="24"/>
          <w:lang w:val="fr-CH"/>
        </w:rPr>
        <w:t>OMS envers Altea Long COVID Network</w:t>
      </w:r>
    </w:p>
    <w:p w14:paraId="5167FE81" w14:textId="77777777" w:rsidR="00811135" w:rsidRPr="00811135" w:rsidRDefault="00811135" w:rsidP="00811135">
      <w:pPr>
        <w:rPr>
          <w:rFonts w:ascii="Muli" w:hAnsi="Muli" w:cs="Muna"/>
          <w:b/>
          <w:bCs/>
          <w:sz w:val="24"/>
          <w:szCs w:val="24"/>
          <w:lang w:val="fr-CH"/>
        </w:rPr>
      </w:pPr>
    </w:p>
    <w:p w14:paraId="2214EBEE" w14:textId="77777777" w:rsidR="00811135" w:rsidRPr="00811135" w:rsidRDefault="00811135" w:rsidP="00811135">
      <w:pPr>
        <w:rPr>
          <w:rFonts w:ascii="Muli" w:hAnsi="Muli" w:cstheme="minorHAnsi"/>
          <w:b/>
          <w:bCs/>
          <w:lang w:val="fr-CH"/>
        </w:rPr>
      </w:pPr>
      <w:r w:rsidRPr="00811135">
        <w:rPr>
          <w:rFonts w:ascii="Muli" w:hAnsi="Muli" w:cstheme="minorHAnsi"/>
          <w:b/>
          <w:bCs/>
          <w:lang w:val="fr-CH"/>
        </w:rPr>
        <w:t>La Conférence suisse des directrices et directeurs cantonaux de la santé (CDS) recommande aux cantons de soutenir la plateforme Long COVID Altea. Différents cantons ont déjà confirmé leur soutien. En attendant, l’Organisation mondiale de la santé (OMS) a souligné qu’Altea était un exemple de communication scientifique innovante et précise.</w:t>
      </w:r>
    </w:p>
    <w:p w14:paraId="17ABC9AD" w14:textId="77777777" w:rsidR="00811135" w:rsidRPr="00811135" w:rsidRDefault="00811135" w:rsidP="00811135">
      <w:pPr>
        <w:rPr>
          <w:rFonts w:ascii="Muli" w:hAnsi="Muli" w:cstheme="minorHAnsi"/>
          <w:b/>
          <w:bCs/>
          <w:lang w:val="fr-CH"/>
        </w:rPr>
      </w:pPr>
    </w:p>
    <w:p w14:paraId="3464BEE0" w14:textId="77777777" w:rsidR="00811135" w:rsidRDefault="00811135" w:rsidP="00811135">
      <w:pPr>
        <w:rPr>
          <w:rFonts w:ascii="Muli" w:hAnsi="Muli"/>
          <w:lang w:val="fr-CH"/>
        </w:rPr>
      </w:pPr>
      <w:r w:rsidRPr="00811135">
        <w:rPr>
          <w:rFonts w:ascii="Muli" w:hAnsi="Muli"/>
          <w:lang w:val="fr-CH"/>
        </w:rPr>
        <w:t>Depuis le retour à une situation normale conformément à la loi sur les épidémies, les soins de santé, tout comme une partie de la prévention, sont de la compétence des cantons. Cela concerne également les mesures dans le domaine des conséquences à long terme du COVID-19 (Long COVID).</w:t>
      </w:r>
    </w:p>
    <w:p w14:paraId="6925E2AD" w14:textId="77777777" w:rsidR="00F07EF7" w:rsidRPr="00811135" w:rsidRDefault="00F07EF7" w:rsidP="00811135">
      <w:pPr>
        <w:rPr>
          <w:rFonts w:ascii="Muli" w:hAnsi="Muli"/>
          <w:lang w:val="fr-CH"/>
        </w:rPr>
      </w:pPr>
    </w:p>
    <w:p w14:paraId="17FB66BA" w14:textId="2301973B" w:rsidR="00811135" w:rsidRDefault="00811135" w:rsidP="00811135">
      <w:pPr>
        <w:rPr>
          <w:rFonts w:ascii="Muli" w:hAnsi="Muli"/>
          <w:lang w:val="fr-CH"/>
        </w:rPr>
      </w:pPr>
      <w:proofErr w:type="gramStart"/>
      <w:r w:rsidRPr="005D779B">
        <w:rPr>
          <w:rFonts w:ascii="Muli" w:hAnsi="Muli"/>
          <w:lang w:val="fr-CH"/>
        </w:rPr>
        <w:t>Suite à une</w:t>
      </w:r>
      <w:proofErr w:type="gramEnd"/>
      <w:r w:rsidRPr="005D779B">
        <w:rPr>
          <w:rFonts w:ascii="Muli" w:hAnsi="Muli"/>
          <w:lang w:val="fr-CH"/>
        </w:rPr>
        <w:t xml:space="preserve"> enquête effectuée auprès des cantons par l’OFSP et la CDS, ces derniers ont identifié les défis suivants concernant le Long COVID : manque de connaissances sur la problématique, accès insuffisant à des informations essentielles et de base, médiocrité de la mise en réseau et de la coordination des offres pour les personnes concernées. </w:t>
      </w:r>
      <w:r w:rsidRPr="00811135">
        <w:rPr>
          <w:rFonts w:ascii="Muli" w:hAnsi="Muli"/>
          <w:lang w:val="fr-CH"/>
        </w:rPr>
        <w:t>Selon l’avis du comité directeur de la CDS, l’offre d’</w:t>
      </w:r>
      <w:hyperlink r:id="rId11" w:history="1">
        <w:r w:rsidRPr="00A325B3">
          <w:rPr>
            <w:rStyle w:val="Hyperlink"/>
            <w:rFonts w:ascii="Muli" w:hAnsi="Muli"/>
            <w:color w:val="009FAB"/>
            <w:lang w:val="fr-CH"/>
          </w:rPr>
          <w:t>Altea</w:t>
        </w:r>
      </w:hyperlink>
      <w:r w:rsidR="00A325B3">
        <w:rPr>
          <w:rStyle w:val="Hyperlink"/>
          <w:rFonts w:ascii="Muli" w:hAnsi="Muli"/>
          <w:color w:val="009FAB"/>
          <w:u w:val="none"/>
          <w:lang w:val="fr-CH"/>
        </w:rPr>
        <w:t xml:space="preserve"> </w:t>
      </w:r>
      <w:r w:rsidRPr="00811135">
        <w:rPr>
          <w:rFonts w:ascii="Muli" w:hAnsi="Muli"/>
          <w:lang w:val="fr-CH"/>
        </w:rPr>
        <w:t xml:space="preserve">peut contribuer à relever ces défis. C’est pourquoi elle recommande aux cantons de soutenir Altea. Cette décision a été prise lors de la réunion du comité de la CDS en mai. </w:t>
      </w:r>
    </w:p>
    <w:p w14:paraId="1E18F231" w14:textId="77777777" w:rsidR="003C2975" w:rsidRPr="00811135" w:rsidRDefault="003C2975" w:rsidP="00811135">
      <w:pPr>
        <w:rPr>
          <w:rFonts w:ascii="Muli" w:hAnsi="Muli"/>
          <w:lang w:val="fr-CH"/>
        </w:rPr>
      </w:pPr>
    </w:p>
    <w:p w14:paraId="22A0AEC3" w14:textId="77777777" w:rsidR="00811135" w:rsidRPr="00811135" w:rsidRDefault="00811135" w:rsidP="00811135">
      <w:pPr>
        <w:rPr>
          <w:rFonts w:ascii="Muli" w:hAnsi="Muli"/>
          <w:lang w:val="fr-CH"/>
        </w:rPr>
      </w:pPr>
      <w:r w:rsidRPr="00811135">
        <w:rPr>
          <w:rFonts w:ascii="Muli" w:hAnsi="Muli"/>
          <w:b/>
          <w:bCs/>
          <w:lang w:val="fr-CH"/>
        </w:rPr>
        <w:t>Plusieurs cantons participent</w:t>
      </w:r>
      <w:r w:rsidRPr="00811135">
        <w:rPr>
          <w:lang w:val="fr-CH"/>
        </w:rPr>
        <w:br/>
      </w:r>
      <w:r w:rsidRPr="00811135">
        <w:rPr>
          <w:rFonts w:ascii="Muli" w:hAnsi="Muli"/>
          <w:lang w:val="fr-CH"/>
        </w:rPr>
        <w:t>Différents cantons ont déjà confirmé leur soutien. Pour Altea, la reconnaissance de la CDS est extrêmement précieuse. « Le fait que la CDS reconnaisse l’importance et la qualité d’Altea est une grande preuve de confiance », se réjouit Michael Schlunegger, président de l’association Altea Long COVID Network et directeur de LUNGE ZÜRICH. Le travail d’Altea est ainsi reconnu non seulement par l’OFSP à l’échelle du pays, mais encore à l’échelle des cantons. « Nous espérons que les cantons suivront la recommandation et que nous pourrons, en tant que société, faire face ensemble au Long COVID », déclare Schlunegger.</w:t>
      </w:r>
    </w:p>
    <w:p w14:paraId="095D235E" w14:textId="77777777" w:rsidR="00811135" w:rsidRPr="00811135" w:rsidRDefault="00811135" w:rsidP="00811135">
      <w:pPr>
        <w:rPr>
          <w:rFonts w:ascii="Muli" w:hAnsi="Muli"/>
          <w:lang w:val="fr-CH"/>
        </w:rPr>
      </w:pPr>
    </w:p>
    <w:p w14:paraId="55228D49" w14:textId="56B1CE14" w:rsidR="00811135" w:rsidRPr="00811135" w:rsidRDefault="00322236" w:rsidP="00811135">
      <w:pPr>
        <w:rPr>
          <w:rFonts w:ascii="Muli" w:hAnsi="Muli"/>
          <w:b/>
          <w:bCs/>
          <w:lang w:val="fr-CH"/>
        </w:rPr>
      </w:pPr>
      <w:r>
        <w:rPr>
          <w:rFonts w:ascii="Muli" w:hAnsi="Muli"/>
          <w:b/>
          <w:bCs/>
          <w:lang w:val="fr-CH"/>
        </w:rPr>
        <w:t>Reconnaissance de l</w:t>
      </w:r>
      <w:r w:rsidR="00811135" w:rsidRPr="00811135">
        <w:rPr>
          <w:rFonts w:ascii="Muli" w:hAnsi="Muli"/>
          <w:b/>
          <w:bCs/>
          <w:lang w:val="fr-CH"/>
        </w:rPr>
        <w:t xml:space="preserve">’OMS </w:t>
      </w:r>
      <w:r w:rsidR="00811135" w:rsidRPr="00811135">
        <w:rPr>
          <w:rFonts w:ascii="Muli" w:hAnsi="Muli"/>
          <w:b/>
          <w:bCs/>
          <w:lang w:val="fr-CH"/>
        </w:rPr>
        <w:br/>
      </w:r>
      <w:r w:rsidR="00811135" w:rsidRPr="00811135">
        <w:rPr>
          <w:rFonts w:ascii="Muli" w:hAnsi="Muli"/>
          <w:lang w:val="fr-CH"/>
        </w:rPr>
        <w:t xml:space="preserve">Le caractère innovant et la qualité d’Altea sont également reconnus à l’échelle internationale. Altea est une des 20 initiatives dans le monde qui ont été primées par l’Organisation mondiale de la santé (OMS) comme exemples d’innovation et de </w:t>
      </w:r>
      <w:r w:rsidR="00811135" w:rsidRPr="00811135">
        <w:rPr>
          <w:rFonts w:ascii="Muli" w:hAnsi="Muli"/>
          <w:i/>
          <w:lang w:val="fr-CH"/>
        </w:rPr>
        <w:t>bonnes pratiques</w:t>
      </w:r>
      <w:r w:rsidR="00811135" w:rsidRPr="00811135">
        <w:rPr>
          <w:rFonts w:ascii="Muli" w:hAnsi="Muli"/>
          <w:lang w:val="fr-CH"/>
        </w:rPr>
        <w:t xml:space="preserve"> dans le domaine de la communication scientifique. Pour ce faire, l’équipe de l’OMS a évalué les critères (1) précision scientifique, (2) facteur d’innovation, (3) </w:t>
      </w:r>
      <w:r w:rsidR="00811135" w:rsidRPr="00811135">
        <w:rPr>
          <w:rStyle w:val="q4iawc"/>
          <w:rFonts w:ascii="Muli" w:hAnsi="Muli"/>
          <w:lang w:val="fr-CH"/>
        </w:rPr>
        <w:t xml:space="preserve">prise en compte d’aspects du genre, d’équité et des droits de l’homme ainsi que (4) évaluation de l’effet (voir </w:t>
      </w:r>
      <w:hyperlink r:id="rId12" w:history="1">
        <w:r w:rsidR="00811135" w:rsidRPr="00A325B3">
          <w:rPr>
            <w:rStyle w:val="Hyperlink"/>
            <w:rFonts w:ascii="Muli" w:hAnsi="Muli"/>
            <w:color w:val="009FAB"/>
            <w:lang w:val="fr-CH"/>
          </w:rPr>
          <w:t>Communiqué de l’OMS</w:t>
        </w:r>
      </w:hyperlink>
      <w:r w:rsidR="00811135" w:rsidRPr="00811135">
        <w:rPr>
          <w:rStyle w:val="q4iawc"/>
          <w:rFonts w:ascii="Muli" w:hAnsi="Muli"/>
          <w:lang w:val="fr-CH"/>
        </w:rPr>
        <w:t xml:space="preserve">, </w:t>
      </w:r>
      <w:hyperlink r:id="rId13" w:history="1">
        <w:r w:rsidR="00811135" w:rsidRPr="00A325B3">
          <w:rPr>
            <w:rStyle w:val="Hyperlink"/>
            <w:rFonts w:ascii="Muli" w:hAnsi="Muli"/>
            <w:color w:val="009FAB"/>
            <w:lang w:val="fr-CH"/>
          </w:rPr>
          <w:t>Vue d’ensemble</w:t>
        </w:r>
      </w:hyperlink>
      <w:r w:rsidR="00811135" w:rsidRPr="00811135">
        <w:rPr>
          <w:rStyle w:val="q4iawc"/>
          <w:rFonts w:ascii="Muli" w:hAnsi="Muli"/>
          <w:lang w:val="fr-CH"/>
        </w:rPr>
        <w:t xml:space="preserve"> des projets primés et </w:t>
      </w:r>
      <w:hyperlink r:id="rId14" w:history="1">
        <w:r w:rsidR="00811135" w:rsidRPr="00A325B3">
          <w:rPr>
            <w:rStyle w:val="Hyperlink"/>
            <w:rFonts w:ascii="Muli" w:hAnsi="Muli"/>
            <w:color w:val="009FAB"/>
            <w:lang w:val="fr-CH"/>
          </w:rPr>
          <w:t>Étude de cas</w:t>
        </w:r>
      </w:hyperlink>
      <w:r w:rsidR="00811135" w:rsidRPr="00811135">
        <w:rPr>
          <w:rStyle w:val="q4iawc"/>
          <w:rFonts w:ascii="Muli" w:hAnsi="Muli"/>
          <w:lang w:val="fr-CH"/>
        </w:rPr>
        <w:t xml:space="preserve"> d’Altea).</w:t>
      </w:r>
    </w:p>
    <w:p w14:paraId="299315F1" w14:textId="77777777" w:rsidR="00811135" w:rsidRPr="00811135" w:rsidRDefault="00811135" w:rsidP="00811135">
      <w:pPr>
        <w:rPr>
          <w:b/>
          <w:bCs/>
          <w:lang w:val="fr-CH"/>
        </w:rPr>
      </w:pPr>
    </w:p>
    <w:p w14:paraId="47682C53" w14:textId="77777777" w:rsidR="007A504B" w:rsidRPr="007A504B" w:rsidRDefault="007A504B" w:rsidP="007A504B">
      <w:pPr>
        <w:pBdr>
          <w:bottom w:val="single" w:sz="4" w:space="1" w:color="009FAB"/>
        </w:pBdr>
        <w:rPr>
          <w:rFonts w:ascii="Muli" w:hAnsi="Muli"/>
          <w:lang w:val="fr-CH"/>
        </w:rPr>
      </w:pPr>
    </w:p>
    <w:p w14:paraId="02795116" w14:textId="77777777" w:rsidR="007A504B" w:rsidRPr="007A504B" w:rsidRDefault="007A504B" w:rsidP="007A504B">
      <w:pPr>
        <w:rPr>
          <w:rFonts w:ascii="Muli" w:hAnsi="Muli"/>
          <w:b/>
          <w:bCs/>
          <w:lang w:val="fr-CH"/>
        </w:rPr>
      </w:pPr>
    </w:p>
    <w:p w14:paraId="0ABD9206" w14:textId="77777777" w:rsidR="00811135" w:rsidRPr="00811135" w:rsidRDefault="00811135" w:rsidP="00811135">
      <w:pPr>
        <w:rPr>
          <w:rFonts w:ascii="Muli" w:hAnsi="Muli"/>
          <w:b/>
          <w:bCs/>
          <w:lang w:val="fr-CH"/>
        </w:rPr>
      </w:pPr>
      <w:r w:rsidRPr="00811135">
        <w:rPr>
          <w:rFonts w:ascii="Muli" w:hAnsi="Muli"/>
          <w:b/>
          <w:bCs/>
          <w:lang w:val="fr-CH"/>
        </w:rPr>
        <w:t>À propos d’Altea</w:t>
      </w:r>
    </w:p>
    <w:p w14:paraId="2597B0FF" w14:textId="735E64BA" w:rsidR="00811135" w:rsidRDefault="00811135" w:rsidP="00811135">
      <w:pPr>
        <w:rPr>
          <w:rFonts w:ascii="Muli" w:hAnsi="Muli"/>
          <w:lang w:val="fr-CH"/>
        </w:rPr>
      </w:pPr>
      <w:r w:rsidRPr="00811135">
        <w:rPr>
          <w:rFonts w:ascii="Muli" w:hAnsi="Muli"/>
          <w:lang w:val="fr-CH"/>
        </w:rPr>
        <w:t xml:space="preserve">Depuis avril 2021, Altea propose une plateforme axée sur l’échange autour du nouveau syndrome Long COVID. Altea est un lieu de rencontre pour les personnes concernées, les proches, les professionnels de la santé, les chercheurs et les autres parties intéressées. L’objectif d’Altea est d’améliorer la qualité de vie des personnes touchées et de faciliter l’échange d’informations entre toutes les parties prenantes. Altea est disponible </w:t>
      </w:r>
      <w:r w:rsidR="00310CA4">
        <w:rPr>
          <w:rFonts w:ascii="Muli" w:hAnsi="Muli"/>
          <w:lang w:val="fr-CH"/>
        </w:rPr>
        <w:t xml:space="preserve">dans les langues </w:t>
      </w:r>
      <w:r w:rsidR="00407A7C">
        <w:rPr>
          <w:rFonts w:ascii="Muli" w:hAnsi="Muli"/>
          <w:lang w:val="fr-CH"/>
        </w:rPr>
        <w:t xml:space="preserve">nationales </w:t>
      </w:r>
      <w:r w:rsidRPr="00811135">
        <w:rPr>
          <w:rFonts w:ascii="Muli" w:hAnsi="Muli"/>
          <w:lang w:val="fr-CH"/>
        </w:rPr>
        <w:t>français</w:t>
      </w:r>
      <w:r w:rsidR="00407A7C">
        <w:rPr>
          <w:rFonts w:ascii="Muli" w:hAnsi="Muli"/>
          <w:lang w:val="fr-CH"/>
        </w:rPr>
        <w:t>,</w:t>
      </w:r>
      <w:r w:rsidRPr="00811135">
        <w:rPr>
          <w:rFonts w:ascii="Muli" w:hAnsi="Muli"/>
          <w:lang w:val="fr-CH"/>
        </w:rPr>
        <w:t xml:space="preserve"> </w:t>
      </w:r>
      <w:r w:rsidR="00407A7C" w:rsidRPr="00811135">
        <w:rPr>
          <w:rFonts w:ascii="Muli" w:hAnsi="Muli"/>
          <w:lang w:val="fr-CH"/>
        </w:rPr>
        <w:t xml:space="preserve">allemand </w:t>
      </w:r>
      <w:r w:rsidRPr="00811135">
        <w:rPr>
          <w:rFonts w:ascii="Muli" w:hAnsi="Muli"/>
          <w:lang w:val="fr-CH"/>
        </w:rPr>
        <w:t>et italien ainsi qu’en anglais.</w:t>
      </w:r>
    </w:p>
    <w:p w14:paraId="342D58FD" w14:textId="77777777" w:rsidR="003C2975" w:rsidRPr="00811135" w:rsidRDefault="003C2975" w:rsidP="00811135">
      <w:pPr>
        <w:rPr>
          <w:rFonts w:ascii="Muli" w:hAnsi="Muli"/>
          <w:lang w:val="fr-CH"/>
        </w:rPr>
      </w:pPr>
    </w:p>
    <w:p w14:paraId="476DDEAF" w14:textId="77777777" w:rsidR="00811135" w:rsidRPr="00811135" w:rsidRDefault="00811135" w:rsidP="00811135">
      <w:pPr>
        <w:rPr>
          <w:rFonts w:ascii="Muli" w:hAnsi="Muli"/>
          <w:b/>
          <w:bCs/>
          <w:lang w:val="fr-CH"/>
        </w:rPr>
      </w:pPr>
      <w:r w:rsidRPr="00811135">
        <w:rPr>
          <w:rFonts w:ascii="Muli" w:hAnsi="Muli"/>
          <w:b/>
          <w:bCs/>
          <w:lang w:val="fr-CH"/>
        </w:rPr>
        <w:t>Que propose Altea ?</w:t>
      </w:r>
    </w:p>
    <w:p w14:paraId="5D04B451" w14:textId="77777777" w:rsidR="00811135" w:rsidRPr="002F4186" w:rsidRDefault="00811135" w:rsidP="00811135">
      <w:pPr>
        <w:rPr>
          <w:rFonts w:ascii="Muli" w:hAnsi="Muli" w:cstheme="minorHAnsi"/>
        </w:rPr>
      </w:pPr>
      <w:r w:rsidRPr="00811135">
        <w:rPr>
          <w:rFonts w:ascii="Muli" w:hAnsi="Muli"/>
          <w:lang w:val="fr-CH"/>
        </w:rPr>
        <w:t xml:space="preserve">Altea a été créée au printemps 2021 par </w:t>
      </w:r>
      <w:hyperlink r:id="rId15" w:history="1">
        <w:r w:rsidRPr="00A325B3">
          <w:rPr>
            <w:rStyle w:val="Hyperlink"/>
            <w:rFonts w:ascii="Muli" w:hAnsi="Muli"/>
            <w:color w:val="009FAB"/>
            <w:lang w:val="fr-CH"/>
          </w:rPr>
          <w:t>LUNGE ZÜRICH</w:t>
        </w:r>
      </w:hyperlink>
      <w:r w:rsidRPr="00811135">
        <w:rPr>
          <w:rFonts w:ascii="Muli" w:hAnsi="Muli"/>
          <w:lang w:val="fr-CH"/>
        </w:rPr>
        <w:t xml:space="preserve"> pour améliorer la qualité de vie des personnes touchées par le Long COVID. </w:t>
      </w:r>
      <w:proofErr w:type="spellStart"/>
      <w:r w:rsidRPr="002F4186">
        <w:rPr>
          <w:rFonts w:ascii="Muli" w:hAnsi="Muli"/>
        </w:rPr>
        <w:t>Les</w:t>
      </w:r>
      <w:proofErr w:type="spellEnd"/>
      <w:r w:rsidRPr="002F4186">
        <w:rPr>
          <w:rFonts w:ascii="Muli" w:hAnsi="Muli"/>
        </w:rPr>
        <w:t xml:space="preserve"> </w:t>
      </w:r>
      <w:proofErr w:type="spellStart"/>
      <w:r w:rsidRPr="002F4186">
        <w:rPr>
          <w:rFonts w:ascii="Muli" w:hAnsi="Muli"/>
        </w:rPr>
        <w:t>offres</w:t>
      </w:r>
      <w:proofErr w:type="spellEnd"/>
      <w:r w:rsidRPr="002F4186">
        <w:rPr>
          <w:rFonts w:ascii="Muli" w:hAnsi="Muli"/>
        </w:rPr>
        <w:t xml:space="preserve"> </w:t>
      </w:r>
      <w:proofErr w:type="spellStart"/>
      <w:r w:rsidRPr="002F4186">
        <w:rPr>
          <w:rFonts w:ascii="Muli" w:hAnsi="Muli"/>
        </w:rPr>
        <w:t>suivantes</w:t>
      </w:r>
      <w:proofErr w:type="spellEnd"/>
      <w:r w:rsidRPr="002F4186">
        <w:rPr>
          <w:rFonts w:ascii="Muli" w:hAnsi="Muli"/>
        </w:rPr>
        <w:t xml:space="preserve">, entre </w:t>
      </w:r>
      <w:proofErr w:type="spellStart"/>
      <w:r w:rsidRPr="002F4186">
        <w:rPr>
          <w:rFonts w:ascii="Muli" w:hAnsi="Muli"/>
        </w:rPr>
        <w:t>autres</w:t>
      </w:r>
      <w:proofErr w:type="spellEnd"/>
      <w:r w:rsidRPr="002F4186">
        <w:rPr>
          <w:rFonts w:ascii="Muli" w:hAnsi="Muli"/>
        </w:rPr>
        <w:t xml:space="preserve">, y </w:t>
      </w:r>
      <w:proofErr w:type="spellStart"/>
      <w:r w:rsidRPr="002F4186">
        <w:rPr>
          <w:rFonts w:ascii="Muli" w:hAnsi="Muli"/>
        </w:rPr>
        <w:t>contribuent</w:t>
      </w:r>
      <w:proofErr w:type="spellEnd"/>
      <w:r w:rsidRPr="002F4186">
        <w:rPr>
          <w:rFonts w:ascii="Muli" w:hAnsi="Muli"/>
        </w:rPr>
        <w:t> :</w:t>
      </w:r>
    </w:p>
    <w:p w14:paraId="188671FA" w14:textId="77777777" w:rsidR="00811135" w:rsidRPr="00811135" w:rsidRDefault="00811135" w:rsidP="00811135">
      <w:pPr>
        <w:pStyle w:val="Listenabsatz"/>
        <w:numPr>
          <w:ilvl w:val="0"/>
          <w:numId w:val="2"/>
        </w:numPr>
        <w:rPr>
          <w:rFonts w:ascii="Muli" w:hAnsi="Muli" w:cstheme="minorHAnsi"/>
          <w:lang w:val="fr-CH"/>
        </w:rPr>
      </w:pPr>
      <w:r w:rsidRPr="00811135">
        <w:rPr>
          <w:rFonts w:ascii="Muli" w:hAnsi="Muli"/>
          <w:lang w:val="fr-CH"/>
        </w:rPr>
        <w:t xml:space="preserve">Les </w:t>
      </w:r>
      <w:hyperlink r:id="rId16" w:history="1">
        <w:r w:rsidRPr="00A325B3">
          <w:rPr>
            <w:rStyle w:val="Hyperlink"/>
            <w:rFonts w:ascii="Muli" w:hAnsi="Muli"/>
            <w:color w:val="009FAB"/>
            <w:lang w:val="fr-CH"/>
          </w:rPr>
          <w:t>Vademecum</w:t>
        </w:r>
      </w:hyperlink>
      <w:r w:rsidRPr="00A325B3">
        <w:rPr>
          <w:rFonts w:ascii="Muli" w:hAnsi="Muli"/>
          <w:color w:val="009FAB"/>
          <w:lang w:val="fr-CH"/>
        </w:rPr>
        <w:t xml:space="preserve"> </w:t>
      </w:r>
      <w:r w:rsidRPr="00811135">
        <w:rPr>
          <w:rFonts w:ascii="Muli" w:hAnsi="Muli"/>
          <w:lang w:val="fr-CH"/>
        </w:rPr>
        <w:t>avec des aides fondées sur des données probantes pour pouvoir mieux vivre avec les symptômes</w:t>
      </w:r>
    </w:p>
    <w:p w14:paraId="78CF4288" w14:textId="77777777" w:rsidR="00811135" w:rsidRPr="00811135" w:rsidRDefault="00811135" w:rsidP="00811135">
      <w:pPr>
        <w:pStyle w:val="Listenabsatz"/>
        <w:numPr>
          <w:ilvl w:val="0"/>
          <w:numId w:val="2"/>
        </w:numPr>
        <w:rPr>
          <w:rFonts w:ascii="Muli" w:hAnsi="Muli" w:cstheme="minorHAnsi"/>
          <w:lang w:val="fr-CH"/>
        </w:rPr>
      </w:pPr>
      <w:r w:rsidRPr="00811135">
        <w:rPr>
          <w:rFonts w:ascii="Muli" w:hAnsi="Muli"/>
          <w:lang w:val="fr-CH"/>
        </w:rPr>
        <w:t>L’</w:t>
      </w:r>
      <w:hyperlink r:id="rId17" w:history="1">
        <w:r w:rsidRPr="00A325B3">
          <w:rPr>
            <w:rStyle w:val="Hyperlink"/>
            <w:rFonts w:ascii="Muli" w:hAnsi="Muli"/>
            <w:color w:val="009FAB"/>
            <w:lang w:val="fr-CH"/>
          </w:rPr>
          <w:t>Annuaire</w:t>
        </w:r>
      </w:hyperlink>
      <w:r w:rsidRPr="00A325B3">
        <w:rPr>
          <w:rFonts w:ascii="Muli" w:hAnsi="Muli"/>
          <w:color w:val="009FAB"/>
          <w:lang w:val="fr-CH"/>
        </w:rPr>
        <w:t xml:space="preserve"> </w:t>
      </w:r>
      <w:r w:rsidRPr="00811135">
        <w:rPr>
          <w:rFonts w:ascii="Muli" w:hAnsi="Muli"/>
          <w:lang w:val="fr-CH"/>
        </w:rPr>
        <w:t>des interlocuteurs qui proposent des offres spécifiques au Long COVID</w:t>
      </w:r>
    </w:p>
    <w:p w14:paraId="42385CE2" w14:textId="77777777" w:rsidR="00811135" w:rsidRPr="00811135" w:rsidRDefault="00811135" w:rsidP="00811135">
      <w:pPr>
        <w:pStyle w:val="Listenabsatz"/>
        <w:numPr>
          <w:ilvl w:val="0"/>
          <w:numId w:val="2"/>
        </w:numPr>
        <w:rPr>
          <w:rFonts w:ascii="Muli" w:hAnsi="Muli" w:cstheme="minorHAnsi"/>
          <w:lang w:val="fr-CH"/>
        </w:rPr>
      </w:pPr>
      <w:r w:rsidRPr="00811135">
        <w:rPr>
          <w:rFonts w:ascii="Muli" w:hAnsi="Muli"/>
          <w:lang w:val="fr-CH"/>
        </w:rPr>
        <w:t xml:space="preserve">Le </w:t>
      </w:r>
      <w:hyperlink r:id="rId18" w:history="1">
        <w:r w:rsidRPr="00A325B3">
          <w:rPr>
            <w:rStyle w:val="Hyperlink"/>
            <w:rFonts w:ascii="Muli" w:hAnsi="Muli"/>
            <w:color w:val="009FAB"/>
            <w:lang w:val="fr-CH"/>
          </w:rPr>
          <w:t>Forum</w:t>
        </w:r>
      </w:hyperlink>
      <w:r w:rsidRPr="00811135">
        <w:rPr>
          <w:rFonts w:ascii="Muli" w:hAnsi="Muli"/>
          <w:lang w:val="fr-CH"/>
        </w:rPr>
        <w:t>, sur lequel les personnes touchées, leurs familles, les professionnels de la santé et les chercheurs peuvent échanger (espaces sécurisés, identifiants de connexion indispensables)</w:t>
      </w:r>
    </w:p>
    <w:p w14:paraId="07501F26" w14:textId="77777777" w:rsidR="00811135" w:rsidRPr="00811135" w:rsidRDefault="00811135" w:rsidP="00811135">
      <w:pPr>
        <w:pStyle w:val="Listenabsatz"/>
        <w:numPr>
          <w:ilvl w:val="0"/>
          <w:numId w:val="2"/>
        </w:numPr>
        <w:rPr>
          <w:rFonts w:ascii="Muli" w:hAnsi="Muli" w:cstheme="minorHAnsi"/>
          <w:lang w:val="fr-CH"/>
        </w:rPr>
      </w:pPr>
      <w:r w:rsidRPr="00811135">
        <w:rPr>
          <w:rFonts w:ascii="Muli" w:hAnsi="Muli"/>
          <w:lang w:val="fr-CH"/>
        </w:rPr>
        <w:t xml:space="preserve">Le </w:t>
      </w:r>
      <w:hyperlink r:id="rId19" w:history="1">
        <w:r w:rsidRPr="00A325B3">
          <w:rPr>
            <w:rStyle w:val="Hyperlink"/>
            <w:rFonts w:ascii="Muli" w:hAnsi="Muli"/>
            <w:color w:val="009FAB"/>
            <w:lang w:val="fr-CH"/>
          </w:rPr>
          <w:t>Blog</w:t>
        </w:r>
      </w:hyperlink>
      <w:r w:rsidRPr="00A325B3">
        <w:rPr>
          <w:rFonts w:ascii="Muli" w:hAnsi="Muli"/>
          <w:color w:val="009FAB"/>
          <w:lang w:val="fr-CH"/>
        </w:rPr>
        <w:t xml:space="preserve"> </w:t>
      </w:r>
      <w:r w:rsidRPr="00811135">
        <w:rPr>
          <w:rFonts w:ascii="Muli" w:hAnsi="Muli"/>
          <w:lang w:val="fr-CH"/>
        </w:rPr>
        <w:t>avec des nouveautés concernant la science et la médecine ainsi que la politique, le droit et la société</w:t>
      </w:r>
    </w:p>
    <w:p w14:paraId="27C7AE80" w14:textId="77777777" w:rsidR="00811135" w:rsidRPr="00811135" w:rsidRDefault="00811135" w:rsidP="00811135">
      <w:pPr>
        <w:pStyle w:val="Listenabsatz"/>
        <w:numPr>
          <w:ilvl w:val="0"/>
          <w:numId w:val="2"/>
        </w:numPr>
        <w:rPr>
          <w:rFonts w:ascii="Muli" w:hAnsi="Muli" w:cstheme="minorHAnsi"/>
          <w:lang w:val="fr-CH"/>
        </w:rPr>
      </w:pPr>
      <w:r w:rsidRPr="00811135">
        <w:rPr>
          <w:rFonts w:ascii="Muli" w:hAnsi="Muli"/>
          <w:lang w:val="fr-CH"/>
        </w:rPr>
        <w:t xml:space="preserve">Les </w:t>
      </w:r>
      <w:hyperlink r:id="rId20" w:history="1">
        <w:r w:rsidRPr="00A325B3">
          <w:rPr>
            <w:rStyle w:val="Hyperlink"/>
            <w:rFonts w:ascii="Muli" w:hAnsi="Muli"/>
            <w:color w:val="009FAB"/>
            <w:lang w:val="fr-CH"/>
          </w:rPr>
          <w:t>histoires</w:t>
        </w:r>
      </w:hyperlink>
      <w:r w:rsidRPr="00811135">
        <w:rPr>
          <w:rFonts w:ascii="Muli" w:hAnsi="Muli"/>
          <w:lang w:val="fr-CH"/>
        </w:rPr>
        <w:t>, où les personnes touchées racontent leur histoire et donnent un visage à la maladie</w:t>
      </w:r>
    </w:p>
    <w:p w14:paraId="1D91F139" w14:textId="6ABCCF23" w:rsidR="00944E3A" w:rsidRPr="00D919E6" w:rsidRDefault="00811135" w:rsidP="00811135">
      <w:pPr>
        <w:spacing w:before="240"/>
        <w:rPr>
          <w:rFonts w:ascii="Muli" w:hAnsi="Muli"/>
          <w:lang w:val="fr-CH"/>
        </w:rPr>
      </w:pPr>
      <w:r w:rsidRPr="00811135">
        <w:rPr>
          <w:rFonts w:ascii="Muli" w:hAnsi="Muli"/>
          <w:lang w:val="fr-CH"/>
        </w:rPr>
        <w:t>Les contenus d’Altea sont rédigés en coopération avec un</w:t>
      </w:r>
      <w:r w:rsidRPr="00A325B3">
        <w:rPr>
          <w:rFonts w:ascii="Muli" w:hAnsi="Muli"/>
          <w:color w:val="009FAB"/>
          <w:lang w:val="fr-CH"/>
        </w:rPr>
        <w:t xml:space="preserve"> </w:t>
      </w:r>
      <w:hyperlink r:id="rId21" w:history="1">
        <w:r w:rsidRPr="00A325B3">
          <w:rPr>
            <w:rStyle w:val="Hyperlink"/>
            <w:rFonts w:ascii="Muli" w:hAnsi="Muli"/>
            <w:color w:val="009FAB"/>
            <w:lang w:val="fr-CH"/>
          </w:rPr>
          <w:t>Conseil d’experts</w:t>
        </w:r>
      </w:hyperlink>
      <w:r w:rsidRPr="00811135">
        <w:rPr>
          <w:rFonts w:ascii="Muli" w:hAnsi="Muli"/>
          <w:lang w:val="fr-CH"/>
        </w:rPr>
        <w:t xml:space="preserve"> qui représente différentes spécialités médicales.</w:t>
      </w:r>
      <w:r w:rsidR="00D919E6">
        <w:rPr>
          <w:rFonts w:ascii="Muli" w:hAnsi="Muli"/>
          <w:lang w:val="fr-CH"/>
        </w:rPr>
        <w:br/>
      </w:r>
    </w:p>
    <w:p w14:paraId="2F612A55" w14:textId="77777777" w:rsidR="00811135" w:rsidRPr="00811135" w:rsidRDefault="00811135" w:rsidP="00811135">
      <w:pPr>
        <w:rPr>
          <w:rFonts w:ascii="Muli" w:hAnsi="Muli" w:cstheme="minorHAnsi"/>
          <w:lang w:val="fr-CH"/>
        </w:rPr>
      </w:pPr>
      <w:r w:rsidRPr="00811135">
        <w:rPr>
          <w:rFonts w:ascii="Muli" w:hAnsi="Muli"/>
          <w:lang w:val="fr-CH"/>
        </w:rPr>
        <w:t>Altea se conçoit, en termes de « </w:t>
      </w:r>
      <w:proofErr w:type="spellStart"/>
      <w:r w:rsidRPr="00811135">
        <w:rPr>
          <w:rFonts w:ascii="Muli" w:hAnsi="Muli"/>
          <w:lang w:val="fr-CH"/>
        </w:rPr>
        <w:t>co-création</w:t>
      </w:r>
      <w:proofErr w:type="spellEnd"/>
      <w:r w:rsidRPr="00811135">
        <w:rPr>
          <w:rFonts w:ascii="Muli" w:hAnsi="Muli"/>
          <w:lang w:val="fr-CH"/>
        </w:rPr>
        <w:t> », comme une plaque tournante entre les personnes touchées, la médecine et la science ainsi que d’autres personnes impliquées. « </w:t>
      </w:r>
      <w:proofErr w:type="spellStart"/>
      <w:r w:rsidRPr="00811135">
        <w:rPr>
          <w:rFonts w:ascii="Muli" w:hAnsi="Muli"/>
          <w:lang w:val="fr-CH"/>
        </w:rPr>
        <w:t>Co-création</w:t>
      </w:r>
      <w:proofErr w:type="spellEnd"/>
      <w:r w:rsidRPr="00811135">
        <w:rPr>
          <w:rFonts w:ascii="Muli" w:hAnsi="Muli"/>
          <w:lang w:val="fr-CH"/>
        </w:rPr>
        <w:t> » signifie que les expériences, les apports, les propositions et les idées des différents partenaires sont essentiels au bon fonctionnement et au perfectionnement de la plateforme. L’évolution constante qui en découle a été choisie pour une autre raison : la souffrance des personnes touchées est énorme. Certaines souffrent de troubles massifs depuis plus d’un an.</w:t>
      </w:r>
    </w:p>
    <w:p w14:paraId="70B16F7F" w14:textId="77777777" w:rsidR="006D5880" w:rsidRDefault="006D5880" w:rsidP="00811135">
      <w:pPr>
        <w:rPr>
          <w:rFonts w:ascii="Muli" w:hAnsi="Muli"/>
          <w:lang w:val="fr-CH"/>
        </w:rPr>
      </w:pPr>
    </w:p>
    <w:p w14:paraId="3DA1C5D6" w14:textId="798EA734" w:rsidR="00811135" w:rsidRDefault="00811135" w:rsidP="00811135">
      <w:pPr>
        <w:rPr>
          <w:rFonts w:ascii="Muli" w:hAnsi="Muli"/>
          <w:lang w:val="fr-CH"/>
        </w:rPr>
      </w:pPr>
      <w:r w:rsidRPr="00811135">
        <w:rPr>
          <w:rFonts w:ascii="Muli" w:hAnsi="Muli"/>
          <w:lang w:val="fr-CH"/>
        </w:rPr>
        <w:t xml:space="preserve">À l’automne 2021, la responsabilité d’Altea a été transmise à l’association indépendante Altea Long COVID Network. Le nom Altea vient du grec </w:t>
      </w:r>
      <w:proofErr w:type="spellStart"/>
      <w:r w:rsidRPr="00811135">
        <w:rPr>
          <w:rFonts w:ascii="Muli" w:hAnsi="Muli"/>
          <w:lang w:val="fr-CH"/>
        </w:rPr>
        <w:t>Althaíā</w:t>
      </w:r>
      <w:proofErr w:type="spellEnd"/>
      <w:r w:rsidRPr="00811135">
        <w:rPr>
          <w:rFonts w:ascii="Muli" w:hAnsi="Muli"/>
          <w:lang w:val="fr-CH"/>
        </w:rPr>
        <w:t xml:space="preserve"> et du latin Althaea et signifie « celui qui soigne » ou « celle qui s’occupe ». </w:t>
      </w:r>
    </w:p>
    <w:p w14:paraId="52F89344" w14:textId="77777777" w:rsidR="003C2975" w:rsidRPr="00811135" w:rsidRDefault="003C2975" w:rsidP="00811135">
      <w:pPr>
        <w:rPr>
          <w:rFonts w:ascii="Muli" w:hAnsi="Muli" w:cstheme="minorHAnsi"/>
          <w:lang w:val="fr-CH"/>
        </w:rPr>
      </w:pPr>
    </w:p>
    <w:p w14:paraId="022F7D1C" w14:textId="77777777" w:rsidR="00811135" w:rsidRPr="00811135" w:rsidRDefault="00811135" w:rsidP="00811135">
      <w:pPr>
        <w:rPr>
          <w:rFonts w:ascii="Muli" w:hAnsi="Muli"/>
          <w:b/>
          <w:bCs/>
          <w:lang w:val="fr-CH"/>
        </w:rPr>
      </w:pPr>
      <w:r w:rsidRPr="00811135">
        <w:rPr>
          <w:rFonts w:ascii="Muli" w:hAnsi="Muli"/>
          <w:b/>
          <w:bCs/>
          <w:lang w:val="fr-CH"/>
        </w:rPr>
        <w:t>Syndrome du Long COVID – que savons-nous ?</w:t>
      </w:r>
    </w:p>
    <w:p w14:paraId="72DF50E5" w14:textId="7BCD54B9" w:rsidR="00811135" w:rsidRDefault="00811135" w:rsidP="00811135">
      <w:pPr>
        <w:rPr>
          <w:rFonts w:ascii="Muli" w:hAnsi="Muli"/>
          <w:lang w:val="fr-CH"/>
        </w:rPr>
      </w:pPr>
      <w:r w:rsidRPr="00811135">
        <w:rPr>
          <w:rFonts w:ascii="Muli" w:hAnsi="Muli"/>
          <w:lang w:val="fr-CH"/>
        </w:rPr>
        <w:t xml:space="preserve">L’Organisation mondiale de la santé (OMS) a publié une première définition clinique officielle le 6 octobre 2021. L’OMS parle d’une « maladie post-COVID-19 », alors que la désignation « Long COVID » s’est imposée dans d’autres contextes. Dans les deux cas, on parle du même syndrome : lorsque, chez une personne qui a </w:t>
      </w:r>
      <w:r w:rsidR="002749CA">
        <w:rPr>
          <w:rFonts w:ascii="Muli" w:hAnsi="Muli"/>
          <w:lang w:val="fr-CH"/>
        </w:rPr>
        <w:t>eu</w:t>
      </w:r>
      <w:r w:rsidR="00535E0F">
        <w:rPr>
          <w:rFonts w:ascii="Muli" w:hAnsi="Muli"/>
          <w:lang w:val="fr-CH"/>
        </w:rPr>
        <w:t xml:space="preserve"> une infection </w:t>
      </w:r>
      <w:r w:rsidRPr="00811135">
        <w:rPr>
          <w:rFonts w:ascii="Muli" w:hAnsi="Muli"/>
          <w:lang w:val="fr-CH"/>
        </w:rPr>
        <w:t xml:space="preserve">probable ou </w:t>
      </w:r>
      <w:r w:rsidR="00535E0F">
        <w:rPr>
          <w:rFonts w:ascii="Muli" w:hAnsi="Muli"/>
          <w:lang w:val="fr-CH"/>
        </w:rPr>
        <w:t>confirmée</w:t>
      </w:r>
      <w:r w:rsidRPr="00811135">
        <w:rPr>
          <w:rFonts w:ascii="Muli" w:hAnsi="Muli"/>
          <w:lang w:val="fr-CH"/>
        </w:rPr>
        <w:t xml:space="preserve"> par le SARS-CoV-2, les symptômes apparaissent dans les trois mois après l’infection</w:t>
      </w:r>
      <w:r w:rsidR="009F2C92">
        <w:rPr>
          <w:rFonts w:ascii="Muli" w:hAnsi="Muli"/>
          <w:lang w:val="fr-CH"/>
        </w:rPr>
        <w:t xml:space="preserve"> et persistent </w:t>
      </w:r>
      <w:r w:rsidRPr="00811135">
        <w:rPr>
          <w:rFonts w:ascii="Muli" w:hAnsi="Muli"/>
          <w:lang w:val="fr-CH"/>
        </w:rPr>
        <w:t>au moins deux mois et ne peuvent pas être expliqués par d’autres causes. Les troubles respiratoires, la fatigue chronique, les problèmes de concentration et de mémoire ou bien les douleurs articulaires et musculaires font par exemple partie des symptômes variés.</w:t>
      </w:r>
    </w:p>
    <w:p w14:paraId="0110774A" w14:textId="77777777" w:rsidR="006D5880" w:rsidRPr="00811135" w:rsidRDefault="006D5880" w:rsidP="00811135">
      <w:pPr>
        <w:rPr>
          <w:rFonts w:ascii="Muli" w:hAnsi="Muli"/>
          <w:lang w:val="fr-CH"/>
        </w:rPr>
      </w:pPr>
    </w:p>
    <w:p w14:paraId="7C2F4419" w14:textId="77777777" w:rsidR="00811135" w:rsidRPr="00811135" w:rsidRDefault="00811135" w:rsidP="00811135">
      <w:pPr>
        <w:rPr>
          <w:rFonts w:ascii="Muli" w:hAnsi="Muli" w:cstheme="minorHAnsi"/>
          <w:lang w:val="fr-CH"/>
        </w:rPr>
      </w:pPr>
      <w:r w:rsidRPr="00811135">
        <w:rPr>
          <w:rFonts w:ascii="Muli" w:hAnsi="Muli"/>
          <w:lang w:val="fr-CH"/>
        </w:rPr>
        <w:lastRenderedPageBreak/>
        <w:t xml:space="preserve">Le Long COVID peut toucher tout le monde, pas seulement les personnes à risque ou les patients qui ont eu une forme sévère de COVID-19. Les personnes jeunes en bonne santé (y compris les enfants) peuvent également souffrir de symptômes parfois graves après une infection. Selon les résultats actuels des études, en Suisse des dizaines de milliers de personnes souffrent de conséquences légères à graves à long terme. Le </w:t>
      </w:r>
      <w:hyperlink r:id="rId22" w:history="1">
        <w:r w:rsidRPr="00A325B3">
          <w:rPr>
            <w:rStyle w:val="Hyperlink"/>
            <w:rFonts w:ascii="Muli" w:hAnsi="Muli"/>
            <w:color w:val="009FAB"/>
            <w:lang w:val="fr-CH"/>
          </w:rPr>
          <w:t>« </w:t>
        </w:r>
        <w:proofErr w:type="spellStart"/>
        <w:r w:rsidRPr="00A325B3">
          <w:rPr>
            <w:rStyle w:val="Hyperlink"/>
            <w:rFonts w:ascii="Muli" w:hAnsi="Muli"/>
            <w:color w:val="009FAB"/>
            <w:lang w:val="fr-CH"/>
          </w:rPr>
          <w:t>Literature</w:t>
        </w:r>
        <w:proofErr w:type="spellEnd"/>
        <w:r w:rsidRPr="00A325B3">
          <w:rPr>
            <w:rStyle w:val="Hyperlink"/>
            <w:rFonts w:ascii="Muli" w:hAnsi="Muli"/>
            <w:color w:val="009FAB"/>
            <w:lang w:val="fr-CH"/>
          </w:rPr>
          <w:t xml:space="preserve"> screening report » de l’OFSP</w:t>
        </w:r>
      </w:hyperlink>
      <w:r w:rsidRPr="00A325B3">
        <w:rPr>
          <w:rFonts w:ascii="Muli" w:hAnsi="Muli"/>
          <w:color w:val="009FAB"/>
          <w:lang w:val="fr-CH"/>
        </w:rPr>
        <w:t xml:space="preserve"> </w:t>
      </w:r>
      <w:r w:rsidRPr="00811135">
        <w:rPr>
          <w:rFonts w:ascii="Muli" w:hAnsi="Muli"/>
          <w:lang w:val="fr-CH"/>
        </w:rPr>
        <w:t>s’attend à des répercussions à long terme pour les personnes touchées, le système de santé et l’économie.</w:t>
      </w:r>
    </w:p>
    <w:p w14:paraId="4632FD83" w14:textId="77777777" w:rsidR="00185AC7" w:rsidRPr="007A504B" w:rsidRDefault="00185AC7" w:rsidP="00185AC7">
      <w:pPr>
        <w:rPr>
          <w:rFonts w:ascii="Muli" w:hAnsi="Muli"/>
          <w:lang w:val="fr-CH"/>
        </w:rPr>
      </w:pPr>
    </w:p>
    <w:p w14:paraId="2D345A3D" w14:textId="77777777" w:rsidR="00185AC7" w:rsidRPr="007A504B" w:rsidRDefault="00185AC7" w:rsidP="00185AC7">
      <w:pPr>
        <w:pBdr>
          <w:bottom w:val="single" w:sz="4" w:space="1" w:color="009FAB"/>
        </w:pBdr>
        <w:rPr>
          <w:rFonts w:ascii="Muli" w:hAnsi="Muli"/>
          <w:lang w:val="fr-CH"/>
        </w:rPr>
      </w:pPr>
    </w:p>
    <w:p w14:paraId="04AA078F" w14:textId="77777777" w:rsidR="00185AC7" w:rsidRPr="007A504B" w:rsidRDefault="00185AC7" w:rsidP="00185AC7">
      <w:pPr>
        <w:rPr>
          <w:rFonts w:ascii="Muli" w:hAnsi="Muli"/>
          <w:b/>
          <w:bCs/>
          <w:lang w:val="fr-CH"/>
        </w:rPr>
      </w:pPr>
    </w:p>
    <w:p w14:paraId="4028D68C" w14:textId="57A77015" w:rsidR="00E63BFC" w:rsidRPr="00E63BFC" w:rsidRDefault="00E63BFC" w:rsidP="00E63BFC">
      <w:pPr>
        <w:rPr>
          <w:lang w:val="fr-CH"/>
        </w:rPr>
      </w:pPr>
      <w:r w:rsidRPr="00E63BFC">
        <w:rPr>
          <w:rFonts w:ascii="Muli" w:hAnsi="Muli"/>
          <w:b/>
          <w:bCs/>
          <w:lang w:val="fr-CH"/>
        </w:rPr>
        <w:t>Images</w:t>
      </w:r>
      <w:r w:rsidRPr="00E63BFC">
        <w:rPr>
          <w:rFonts w:ascii="TheSansOsF Light" w:hAnsi="TheSansOsF Light"/>
          <w:b/>
          <w:lang w:val="fr-CH"/>
        </w:rPr>
        <w:br/>
      </w:r>
      <w:r w:rsidR="0024271E">
        <w:rPr>
          <w:rFonts w:ascii="Muli" w:hAnsi="Muli"/>
          <w:lang w:val="fr-CH"/>
        </w:rPr>
        <w:t>L</w:t>
      </w:r>
      <w:r w:rsidRPr="00E63BFC">
        <w:rPr>
          <w:rFonts w:ascii="Muli" w:hAnsi="Muli"/>
          <w:lang w:val="fr-CH"/>
        </w:rPr>
        <w:t xml:space="preserve">es images correspondantes </w:t>
      </w:r>
      <w:r w:rsidR="0024271E">
        <w:rPr>
          <w:rFonts w:ascii="Muli" w:hAnsi="Muli"/>
          <w:lang w:val="fr-CH"/>
        </w:rPr>
        <w:t>peuvent être</w:t>
      </w:r>
      <w:r w:rsidRPr="00E63BFC">
        <w:rPr>
          <w:rFonts w:ascii="Muli" w:hAnsi="Muli"/>
          <w:lang w:val="fr-CH"/>
        </w:rPr>
        <w:t xml:space="preserve"> </w:t>
      </w:r>
      <w:hyperlink r:id="rId23" w:history="1">
        <w:r w:rsidR="0024271E" w:rsidRPr="00A325B3">
          <w:rPr>
            <w:rStyle w:val="Hyperlink"/>
            <w:rFonts w:ascii="Muli" w:hAnsi="Muli"/>
            <w:color w:val="009FAB"/>
            <w:lang w:val="fr-CH"/>
          </w:rPr>
          <w:t>téléchargées</w:t>
        </w:r>
      </w:hyperlink>
      <w:r w:rsidRPr="00E63BFC">
        <w:rPr>
          <w:rFonts w:ascii="Muli" w:hAnsi="Muli"/>
          <w:lang w:val="fr-CH"/>
        </w:rPr>
        <w:t>.</w:t>
      </w:r>
    </w:p>
    <w:p w14:paraId="7348C457" w14:textId="77777777" w:rsidR="009825E2" w:rsidRPr="00E63BFC" w:rsidRDefault="009825E2" w:rsidP="00D80A3E">
      <w:pPr>
        <w:rPr>
          <w:rStyle w:val="Hyperlink"/>
          <w:rFonts w:ascii="Muli" w:hAnsi="Muli" w:cstheme="minorHAnsi"/>
          <w:highlight w:val="yellow"/>
          <w:lang w:val="fr-CH"/>
        </w:rPr>
      </w:pPr>
    </w:p>
    <w:p w14:paraId="7EBEF7CF" w14:textId="24414984" w:rsidR="00D80A3E" w:rsidRPr="00630B87" w:rsidRDefault="009825E2" w:rsidP="00D80A3E">
      <w:pPr>
        <w:tabs>
          <w:tab w:val="left" w:pos="2835"/>
          <w:tab w:val="left" w:pos="5670"/>
        </w:tabs>
        <w:spacing w:before="120"/>
        <w:rPr>
          <w:rFonts w:ascii="Muli" w:hAnsi="Muli"/>
          <w:b/>
          <w:lang w:val="en-US"/>
        </w:rPr>
      </w:pPr>
      <w:r w:rsidRPr="00927D57">
        <w:rPr>
          <w:rFonts w:ascii="Muli" w:hAnsi="Muli"/>
          <w:noProof/>
        </w:rPr>
        <w:drawing>
          <wp:anchor distT="0" distB="0" distL="114300" distR="114300" simplePos="0" relativeHeight="251659264" behindDoc="0" locked="0" layoutInCell="1" allowOverlap="1" wp14:anchorId="587EFD1C" wp14:editId="48739120">
            <wp:simplePos x="0" y="0"/>
            <wp:positionH relativeFrom="column">
              <wp:posOffset>1829556</wp:posOffset>
            </wp:positionH>
            <wp:positionV relativeFrom="paragraph">
              <wp:posOffset>797560</wp:posOffset>
            </wp:positionV>
            <wp:extent cx="1289050" cy="618853"/>
            <wp:effectExtent l="0" t="0" r="6350" b="0"/>
            <wp:wrapNone/>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sidRPr="00927D57">
        <w:rPr>
          <w:rFonts w:ascii="Muli" w:hAnsi="Muli"/>
          <w:b/>
          <w:noProof/>
          <w:lang w:val="de-DE"/>
        </w:rPr>
        <w:drawing>
          <wp:inline distT="0" distB="0" distL="0" distR="0" wp14:anchorId="290219EC" wp14:editId="18D51480">
            <wp:extent cx="1604511" cy="136800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4511" cy="1368000"/>
                    </a:xfrm>
                    <a:prstGeom prst="rect">
                      <a:avLst/>
                    </a:prstGeom>
                    <a:noFill/>
                    <a:ln>
                      <a:noFill/>
                    </a:ln>
                  </pic:spPr>
                </pic:pic>
              </a:graphicData>
            </a:graphic>
          </wp:inline>
        </w:drawing>
      </w:r>
      <w:r w:rsidR="00D80A3E" w:rsidRPr="00630B87">
        <w:rPr>
          <w:rFonts w:ascii="Muli" w:hAnsi="Muli"/>
          <w:b/>
          <w:lang w:val="en-US"/>
        </w:rPr>
        <w:t xml:space="preserve"> </w:t>
      </w:r>
      <w:r w:rsidR="00D80A3E" w:rsidRPr="00630B87">
        <w:rPr>
          <w:rFonts w:ascii="Muli" w:hAnsi="Muli"/>
          <w:b/>
          <w:lang w:val="en-US"/>
        </w:rPr>
        <w:tab/>
      </w:r>
      <w:r w:rsidR="00D80A3E" w:rsidRPr="00630B87">
        <w:rPr>
          <w:rFonts w:ascii="Muli" w:hAnsi="Muli"/>
          <w:b/>
          <w:lang w:val="en-US"/>
        </w:rPr>
        <w:tab/>
      </w:r>
      <w:r w:rsidR="00D80A3E" w:rsidRPr="00630B87">
        <w:rPr>
          <w:rFonts w:ascii="Muli" w:hAnsi="Muli"/>
          <w:b/>
          <w:lang w:val="en-US"/>
        </w:rPr>
        <w:tab/>
      </w:r>
    </w:p>
    <w:p w14:paraId="1855B352" w14:textId="379CC9F3" w:rsidR="003E4BF9" w:rsidRPr="00927D57" w:rsidRDefault="00D80A3E" w:rsidP="009825E2">
      <w:pPr>
        <w:tabs>
          <w:tab w:val="left" w:pos="2835"/>
          <w:tab w:val="left" w:pos="5670"/>
        </w:tabs>
        <w:spacing w:before="120"/>
        <w:rPr>
          <w:rFonts w:ascii="Muli" w:hAnsi="Muli"/>
          <w:b/>
          <w:sz w:val="10"/>
          <w:szCs w:val="10"/>
          <w:lang w:val="en-US"/>
        </w:rPr>
      </w:pPr>
      <w:r w:rsidRPr="00927D57">
        <w:rPr>
          <w:rFonts w:ascii="Muli" w:hAnsi="Muli"/>
          <w:b/>
          <w:sz w:val="10"/>
          <w:szCs w:val="10"/>
          <w:lang w:val="en-US"/>
        </w:rPr>
        <w:t xml:space="preserve">Altea Long COVID </w:t>
      </w:r>
      <w:proofErr w:type="spellStart"/>
      <w:r w:rsidRPr="00927D57">
        <w:rPr>
          <w:rFonts w:ascii="Muli" w:hAnsi="Muli"/>
          <w:b/>
          <w:sz w:val="10"/>
          <w:szCs w:val="10"/>
          <w:lang w:val="en-US"/>
        </w:rPr>
        <w:t>Network_</w:t>
      </w:r>
      <w:r w:rsidR="009825E2" w:rsidRPr="00927D57">
        <w:rPr>
          <w:rFonts w:ascii="Muli" w:hAnsi="Muli"/>
          <w:b/>
          <w:sz w:val="10"/>
          <w:szCs w:val="10"/>
          <w:lang w:val="en-US"/>
        </w:rPr>
        <w:t>EN</w:t>
      </w:r>
      <w:proofErr w:type="spellEnd"/>
      <w:r w:rsidRPr="00927D57">
        <w:rPr>
          <w:rFonts w:ascii="Muli" w:hAnsi="Muli"/>
          <w:b/>
          <w:sz w:val="10"/>
          <w:szCs w:val="10"/>
          <w:lang w:val="en-US"/>
        </w:rPr>
        <w:tab/>
        <w:t xml:space="preserve">Logo </w:t>
      </w:r>
      <w:r w:rsidRPr="00927D57">
        <w:rPr>
          <w:rFonts w:ascii="Muli" w:hAnsi="Muli"/>
          <w:sz w:val="10"/>
          <w:szCs w:val="10"/>
          <w:lang w:val="en-US"/>
        </w:rPr>
        <w:t>«</w:t>
      </w:r>
      <w:r w:rsidRPr="00927D57">
        <w:rPr>
          <w:rFonts w:ascii="Muli" w:hAnsi="Muli"/>
          <w:b/>
          <w:sz w:val="10"/>
          <w:szCs w:val="10"/>
          <w:lang w:val="en-US"/>
        </w:rPr>
        <w:t>Altea – Long COVID Network</w:t>
      </w:r>
      <w:r w:rsidRPr="00927D57">
        <w:rPr>
          <w:rFonts w:ascii="Muli" w:hAnsi="Muli"/>
          <w:sz w:val="10"/>
          <w:szCs w:val="10"/>
          <w:lang w:val="en-US"/>
        </w:rPr>
        <w:t>»</w:t>
      </w:r>
      <w:r w:rsidRPr="00927D57">
        <w:rPr>
          <w:rFonts w:ascii="Muli" w:hAnsi="Muli"/>
          <w:b/>
          <w:sz w:val="10"/>
          <w:szCs w:val="10"/>
          <w:lang w:val="en-US"/>
        </w:rPr>
        <w:t xml:space="preserve"> small &amp; medium</w:t>
      </w:r>
      <w:r w:rsidR="003E4BF9" w:rsidRPr="00927D57">
        <w:rPr>
          <w:rFonts w:ascii="Muli" w:hAnsi="Muli"/>
          <w:lang w:val="en-US"/>
        </w:rPr>
        <w:br/>
      </w:r>
    </w:p>
    <w:p w14:paraId="27CF303F" w14:textId="77777777" w:rsidR="00DE510D" w:rsidRPr="00630B87" w:rsidRDefault="00DE510D" w:rsidP="00DE510D">
      <w:pPr>
        <w:pBdr>
          <w:bottom w:val="single" w:sz="4" w:space="1" w:color="009FAB"/>
        </w:pBdr>
        <w:spacing w:before="120"/>
        <w:rPr>
          <w:rFonts w:ascii="Muli" w:hAnsi="Muli"/>
          <w:b/>
          <w:lang w:val="en-US"/>
        </w:rPr>
      </w:pPr>
    </w:p>
    <w:p w14:paraId="08578306" w14:textId="77777777" w:rsidR="00DE510D" w:rsidRPr="00630B87" w:rsidRDefault="00DE510D" w:rsidP="00DE510D">
      <w:pPr>
        <w:rPr>
          <w:rFonts w:ascii="Muli" w:hAnsi="Muli"/>
          <w:b/>
          <w:bCs/>
          <w:lang w:val="en-US"/>
        </w:rPr>
      </w:pPr>
    </w:p>
    <w:p w14:paraId="557A9996" w14:textId="77777777" w:rsidR="003C2975" w:rsidRPr="003C2975" w:rsidRDefault="003C2975" w:rsidP="003C2975">
      <w:pPr>
        <w:rPr>
          <w:rFonts w:ascii="Muli" w:hAnsi="Muli"/>
          <w:b/>
          <w:bCs/>
          <w:lang w:val="fr-CH"/>
        </w:rPr>
      </w:pPr>
      <w:r w:rsidRPr="003C2975">
        <w:rPr>
          <w:rFonts w:ascii="Muli" w:hAnsi="Muli"/>
          <w:b/>
          <w:lang w:val="fr-CH"/>
        </w:rPr>
        <w:t>Contact</w:t>
      </w:r>
    </w:p>
    <w:p w14:paraId="5B62E0A3" w14:textId="296B3102" w:rsidR="003C2975" w:rsidRPr="003C2975" w:rsidRDefault="003C2975" w:rsidP="003C2975">
      <w:pPr>
        <w:rPr>
          <w:rStyle w:val="Hyperlink"/>
          <w:rFonts w:ascii="Muli" w:hAnsi="Muli"/>
          <w:bCs/>
          <w:lang w:val="fr-CH"/>
        </w:rPr>
      </w:pPr>
      <w:r w:rsidRPr="003C2975">
        <w:rPr>
          <w:rFonts w:ascii="Muli" w:hAnsi="Muli"/>
          <w:bCs/>
          <w:lang w:val="fr-CH"/>
        </w:rPr>
        <w:t xml:space="preserve">Natalie Rangelov, </w:t>
      </w:r>
      <w:r w:rsidR="00DD3B77">
        <w:rPr>
          <w:rFonts w:ascii="Muli" w:hAnsi="Muli"/>
          <w:bCs/>
          <w:lang w:val="fr-CH"/>
        </w:rPr>
        <w:t>C</w:t>
      </w:r>
      <w:r w:rsidRPr="003C2975">
        <w:rPr>
          <w:rFonts w:ascii="Muli" w:hAnsi="Muli"/>
          <w:bCs/>
          <w:lang w:val="fr-CH"/>
        </w:rPr>
        <w:t>hef de projet Altea Long COVID Network</w:t>
      </w:r>
      <w:r w:rsidRPr="003C2975">
        <w:rPr>
          <w:rFonts w:ascii="Muli" w:hAnsi="Muli"/>
          <w:bCs/>
          <w:lang w:val="fr-CH"/>
        </w:rPr>
        <w:br/>
      </w:r>
      <w:hyperlink r:id="rId26" w:history="1">
        <w:r w:rsidRPr="00A325B3">
          <w:rPr>
            <w:rStyle w:val="Hyperlink"/>
            <w:rFonts w:ascii="Muli" w:hAnsi="Muli"/>
            <w:bCs/>
            <w:color w:val="009FAB"/>
            <w:lang w:val="fr-CH"/>
          </w:rPr>
          <w:t>media@altea-network.com</w:t>
        </w:r>
      </w:hyperlink>
    </w:p>
    <w:p w14:paraId="38D9FE12" w14:textId="77777777" w:rsidR="003C2975" w:rsidRPr="003C2975" w:rsidRDefault="003C2975" w:rsidP="003C2975">
      <w:pPr>
        <w:rPr>
          <w:rFonts w:ascii="Muli" w:hAnsi="Muli"/>
          <w:bCs/>
          <w:lang w:val="fr-CH"/>
        </w:rPr>
      </w:pPr>
    </w:p>
    <w:p w14:paraId="7B50C28D" w14:textId="18236786" w:rsidR="003C2975" w:rsidRPr="003C2975" w:rsidRDefault="003C2975" w:rsidP="003C2975">
      <w:pPr>
        <w:rPr>
          <w:rFonts w:ascii="Muli" w:hAnsi="Muli"/>
          <w:bCs/>
          <w:lang w:val="fr-CH"/>
        </w:rPr>
      </w:pPr>
      <w:r w:rsidRPr="003C2975">
        <w:rPr>
          <w:rFonts w:ascii="Muli" w:hAnsi="Muli"/>
          <w:bCs/>
          <w:lang w:val="fr-CH"/>
        </w:rPr>
        <w:t xml:space="preserve">Claudia Wyrsch, </w:t>
      </w:r>
      <w:r w:rsidR="00DD3B77">
        <w:rPr>
          <w:rFonts w:ascii="Muli" w:hAnsi="Muli"/>
          <w:bCs/>
          <w:lang w:val="fr-CH"/>
        </w:rPr>
        <w:t>R</w:t>
      </w:r>
      <w:r w:rsidRPr="003C2975">
        <w:rPr>
          <w:rFonts w:ascii="Muli" w:hAnsi="Muli"/>
          <w:bCs/>
          <w:lang w:val="fr-CH"/>
        </w:rPr>
        <w:t>esponsable communication et marketing LUNGE ZÜRICH</w:t>
      </w:r>
      <w:r w:rsidRPr="003C2975">
        <w:rPr>
          <w:rFonts w:ascii="Muli" w:hAnsi="Muli"/>
          <w:bCs/>
          <w:lang w:val="fr-CH"/>
        </w:rPr>
        <w:br/>
        <w:t>Téléphone 044 268 20 08</w:t>
      </w:r>
    </w:p>
    <w:p w14:paraId="6B1B030D" w14:textId="2749CE43" w:rsidR="00ED153C" w:rsidRPr="003C2975" w:rsidRDefault="00ED153C" w:rsidP="003C2975">
      <w:pPr>
        <w:rPr>
          <w:rFonts w:ascii="Muli" w:hAnsi="Muli"/>
          <w:lang w:val="fr-CH"/>
        </w:rPr>
      </w:pPr>
    </w:p>
    <w:sectPr w:rsidR="00ED153C" w:rsidRPr="003C2975" w:rsidSect="0038783A">
      <w:headerReference w:type="default" r:id="rId27"/>
      <w:footerReference w:type="default" r:id="rId28"/>
      <w:headerReference w:type="first" r:id="rId29"/>
      <w:footerReference w:type="first" r:id="rId30"/>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4B79" w14:textId="77777777" w:rsidR="001A293B" w:rsidRDefault="001A293B" w:rsidP="007B0043">
      <w:r>
        <w:separator/>
      </w:r>
    </w:p>
  </w:endnote>
  <w:endnote w:type="continuationSeparator" w:id="0">
    <w:p w14:paraId="1F405490" w14:textId="77777777" w:rsidR="001A293B" w:rsidRDefault="001A293B" w:rsidP="007B0043">
      <w:r>
        <w:continuationSeparator/>
      </w:r>
    </w:p>
  </w:endnote>
  <w:endnote w:type="continuationNotice" w:id="1">
    <w:p w14:paraId="43DF3154" w14:textId="77777777" w:rsidR="001A293B" w:rsidRDefault="001A2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Black">
    <w:panose1 w:val="00000A00000000000000"/>
    <w:charset w:val="00"/>
    <w:family w:val="auto"/>
    <w:pitch w:val="variable"/>
    <w:sig w:usb0="20000007" w:usb1="00000001" w:usb2="00000000" w:usb3="00000000" w:csb0="00000193" w:csb1="00000000"/>
  </w:font>
  <w:font w:name="Muli">
    <w:panose1 w:val="00000500000000000000"/>
    <w:charset w:val="00"/>
    <w:family w:val="auto"/>
    <w:pitch w:val="variable"/>
    <w:sig w:usb0="20000007" w:usb1="00000001" w:usb2="00000000" w:usb3="00000000" w:csb0="00000193" w:csb1="00000000"/>
  </w:font>
  <w:font w:name="Muna">
    <w:charset w:val="B2"/>
    <w:family w:val="auto"/>
    <w:pitch w:val="variable"/>
    <w:sig w:usb0="00002003" w:usb1="00000000" w:usb2="00000000" w:usb3="00000000" w:csb0="00000041" w:csb1="00000000"/>
  </w:font>
  <w:font w:name="TheSansOsF Light">
    <w:altName w:val="Calibri"/>
    <w:panose1 w:val="020B0302050302020203"/>
    <w:charset w:val="00"/>
    <w:family w:val="swiss"/>
    <w:notTrueType/>
    <w:pitch w:val="variable"/>
    <w:sig w:usb0="A00000FF" w:usb1="5000F0F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39A99" w14:textId="457A10A8" w:rsidR="009029D3" w:rsidRPr="00AF242A" w:rsidRDefault="009029D3" w:rsidP="005070AD">
    <w:pPr>
      <w:pStyle w:val="Fuzeile"/>
      <w:jc w:val="center"/>
      <w:rPr>
        <w:rFonts w:ascii="TheSansOsF Light" w:hAnsi="TheSansOsF Light"/>
        <w:sz w:val="16"/>
        <w:szCs w:val="16"/>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1A5D" w14:textId="02EFE0CF" w:rsidR="00927D57" w:rsidRPr="003A590F" w:rsidRDefault="003A590F" w:rsidP="00927D57">
    <w:pPr>
      <w:jc w:val="center"/>
      <w:rPr>
        <w:rFonts w:ascii="Muli" w:hAnsi="Muli"/>
        <w:color w:val="3C3D46"/>
        <w:sz w:val="16"/>
        <w:szCs w:val="16"/>
        <w:shd w:val="clear" w:color="auto" w:fill="FFFFFF"/>
        <w:lang w:val="en-US"/>
      </w:rPr>
    </w:pPr>
    <w:r w:rsidRPr="003A590F">
      <w:rPr>
        <w:rFonts w:ascii="Muli" w:hAnsi="Muli"/>
        <w:color w:val="3C3D46"/>
        <w:sz w:val="16"/>
        <w:szCs w:val="16"/>
        <w:shd w:val="clear" w:color="auto" w:fill="FFFFFF"/>
        <w:lang w:val="en-US"/>
      </w:rPr>
      <w:t>Association</w:t>
    </w:r>
    <w:r w:rsidR="00927D57" w:rsidRPr="003A590F">
      <w:rPr>
        <w:rFonts w:ascii="Muli" w:hAnsi="Muli"/>
        <w:color w:val="3C3D46"/>
        <w:sz w:val="16"/>
        <w:szCs w:val="16"/>
        <w:shd w:val="clear" w:color="auto" w:fill="FFFFFF"/>
        <w:lang w:val="en-US"/>
      </w:rPr>
      <w:t xml:space="preserve"> Altea Long COVID Network</w:t>
    </w:r>
    <w:r w:rsidR="00927D57" w:rsidRPr="003A590F">
      <w:rPr>
        <w:rFonts w:ascii="Muli" w:hAnsi="Muli"/>
        <w:color w:val="3C3D46"/>
        <w:sz w:val="16"/>
        <w:szCs w:val="16"/>
        <w:lang w:val="en-US"/>
      </w:rPr>
      <w:br/>
    </w:r>
    <w:proofErr w:type="spellStart"/>
    <w:r w:rsidR="00927D57" w:rsidRPr="003A590F">
      <w:rPr>
        <w:rFonts w:ascii="Muli" w:hAnsi="Muli"/>
        <w:color w:val="3C3D46"/>
        <w:sz w:val="16"/>
        <w:szCs w:val="16"/>
        <w:shd w:val="clear" w:color="auto" w:fill="FFFFFF"/>
        <w:lang w:val="en-US"/>
      </w:rPr>
      <w:t>Hertistrasse</w:t>
    </w:r>
    <w:proofErr w:type="spellEnd"/>
    <w:r w:rsidR="00927D57" w:rsidRPr="003A590F">
      <w:rPr>
        <w:rFonts w:ascii="Muli" w:hAnsi="Muli"/>
        <w:color w:val="3C3D46"/>
        <w:sz w:val="16"/>
        <w:szCs w:val="16"/>
        <w:shd w:val="clear" w:color="auto" w:fill="FFFFFF"/>
        <w:lang w:val="en-US"/>
      </w:rPr>
      <w:t xml:space="preserve"> 26</w:t>
    </w:r>
    <w:r w:rsidR="00927D57" w:rsidRPr="003A590F">
      <w:rPr>
        <w:rFonts w:ascii="Muli" w:hAnsi="Muli"/>
        <w:color w:val="3C3D46"/>
        <w:sz w:val="16"/>
        <w:szCs w:val="16"/>
        <w:lang w:val="en-US"/>
      </w:rPr>
      <w:br/>
    </w:r>
    <w:r w:rsidR="00927D57" w:rsidRPr="003A590F">
      <w:rPr>
        <w:rFonts w:ascii="Muli" w:hAnsi="Muli"/>
        <w:color w:val="3C3D46"/>
        <w:sz w:val="16"/>
        <w:szCs w:val="16"/>
        <w:shd w:val="clear" w:color="auto" w:fill="FFFFFF"/>
        <w:lang w:val="en-US"/>
      </w:rPr>
      <w:t xml:space="preserve">8304 </w:t>
    </w:r>
    <w:proofErr w:type="spellStart"/>
    <w:r w:rsidR="00927D57" w:rsidRPr="003A590F">
      <w:rPr>
        <w:rFonts w:ascii="Muli" w:hAnsi="Muli"/>
        <w:color w:val="3C3D46"/>
        <w:sz w:val="16"/>
        <w:szCs w:val="16"/>
        <w:shd w:val="clear" w:color="auto" w:fill="FFFFFF"/>
        <w:lang w:val="en-US"/>
      </w:rPr>
      <w:t>Wallisellen</w:t>
    </w:r>
    <w:proofErr w:type="spellEnd"/>
    <w:r w:rsidR="00927D57" w:rsidRPr="003A590F">
      <w:rPr>
        <w:rFonts w:ascii="Muli" w:hAnsi="Muli"/>
        <w:color w:val="3C3D46"/>
        <w:sz w:val="16"/>
        <w:szCs w:val="16"/>
        <w:shd w:val="clear" w:color="auto" w:fill="FFFFFF"/>
        <w:lang w:val="en-US"/>
      </w:rPr>
      <w:t xml:space="preserve"> (</w:t>
    </w:r>
    <w:r w:rsidRPr="003A590F">
      <w:rPr>
        <w:rFonts w:ascii="Muli" w:hAnsi="Muli"/>
        <w:color w:val="3C3D46"/>
        <w:sz w:val="16"/>
        <w:szCs w:val="16"/>
        <w:shd w:val="clear" w:color="auto" w:fill="FFFFFF"/>
        <w:lang w:val="en-US"/>
      </w:rPr>
      <w:t>Suisse</w:t>
    </w:r>
    <w:r w:rsidR="00927D57" w:rsidRPr="003A590F">
      <w:rPr>
        <w:rFonts w:ascii="Muli" w:hAnsi="Muli"/>
        <w:color w:val="3C3D46"/>
        <w:sz w:val="16"/>
        <w:szCs w:val="16"/>
        <w:shd w:val="clear" w:color="auto" w:fill="FFFFFF"/>
        <w:lang w:val="en-US"/>
      </w:rPr>
      <w:t>)</w:t>
    </w:r>
  </w:p>
  <w:p w14:paraId="0679732F" w14:textId="35949CA0" w:rsidR="00927D57" w:rsidRPr="007A504B" w:rsidRDefault="00A325B3" w:rsidP="00927D57">
    <w:pPr>
      <w:jc w:val="center"/>
      <w:rPr>
        <w:rFonts w:ascii="Muli" w:eastAsiaTheme="minorEastAsia" w:hAnsi="Muli"/>
        <w:noProof/>
        <w:color w:val="000000"/>
        <w:sz w:val="16"/>
        <w:szCs w:val="16"/>
        <w:lang w:val="en-US" w:eastAsia="de-CH"/>
      </w:rPr>
    </w:pPr>
    <w:r>
      <w:fldChar w:fldCharType="begin"/>
    </w:r>
    <w:r w:rsidRPr="00A325B3">
      <w:rPr>
        <w:lang w:val="en-US"/>
      </w:rPr>
      <w:instrText xml:space="preserve"> HYPERLINK "mailto:media@altea-network.com" </w:instrText>
    </w:r>
    <w:r>
      <w:fldChar w:fldCharType="separate"/>
    </w:r>
    <w:r w:rsidR="00927D57" w:rsidRPr="007A504B">
      <w:rPr>
        <w:rStyle w:val="Hyperlink"/>
        <w:rFonts w:ascii="Muli" w:eastAsiaTheme="minorEastAsia" w:hAnsi="Muli" w:cs="Arial"/>
        <w:noProof/>
        <w:color w:val="009FAB"/>
        <w:sz w:val="16"/>
        <w:szCs w:val="16"/>
        <w:lang w:val="en-US"/>
      </w:rPr>
      <w:t>media@altea-network.com</w:t>
    </w:r>
    <w:r>
      <w:rPr>
        <w:rStyle w:val="Hyperlink"/>
        <w:rFonts w:ascii="Muli" w:eastAsiaTheme="minorEastAsia" w:hAnsi="Muli" w:cs="Arial"/>
        <w:noProof/>
        <w:color w:val="009FAB"/>
        <w:sz w:val="16"/>
        <w:szCs w:val="16"/>
        <w:lang w:val="en-US"/>
      </w:rPr>
      <w:fldChar w:fldCharType="end"/>
    </w:r>
  </w:p>
  <w:p w14:paraId="3060F609" w14:textId="29485D6A" w:rsidR="009029D3" w:rsidRPr="007A504B" w:rsidRDefault="00A325B3" w:rsidP="00927D57">
    <w:pPr>
      <w:pStyle w:val="Fuzeile"/>
      <w:jc w:val="center"/>
      <w:rPr>
        <w:rFonts w:ascii="Muli" w:hAnsi="Muli"/>
        <w:sz w:val="16"/>
        <w:szCs w:val="16"/>
        <w:lang w:val="en-US"/>
      </w:rPr>
    </w:pPr>
    <w:hyperlink r:id="rId1" w:history="1">
      <w:r w:rsidR="00927D57" w:rsidRPr="007A504B">
        <w:rPr>
          <w:rStyle w:val="Hyperlink"/>
          <w:rFonts w:ascii="Muli" w:eastAsiaTheme="minorEastAsia" w:hAnsi="Muli" w:cs="Arial"/>
          <w:noProof/>
          <w:color w:val="009FAB"/>
          <w:sz w:val="16"/>
          <w:szCs w:val="16"/>
          <w:lang w:val="en-US"/>
        </w:rPr>
        <w:t>www.altea-network.com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8BC9" w14:textId="77777777" w:rsidR="001A293B" w:rsidRDefault="001A293B" w:rsidP="007B0043">
      <w:r>
        <w:separator/>
      </w:r>
    </w:p>
  </w:footnote>
  <w:footnote w:type="continuationSeparator" w:id="0">
    <w:p w14:paraId="20E12FFF" w14:textId="77777777" w:rsidR="001A293B" w:rsidRDefault="001A293B" w:rsidP="007B0043">
      <w:r>
        <w:continuationSeparator/>
      </w:r>
    </w:p>
  </w:footnote>
  <w:footnote w:type="continuationNotice" w:id="1">
    <w:p w14:paraId="2E0944FC" w14:textId="77777777" w:rsidR="001A293B" w:rsidRDefault="001A29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2869" w14:textId="3389C58E" w:rsidR="009029D3" w:rsidRDefault="00927D57" w:rsidP="00B41B0C">
    <w:pPr>
      <w:pStyle w:val="Kopfzeile"/>
      <w:tabs>
        <w:tab w:val="clear" w:pos="4536"/>
      </w:tabs>
      <w:jc w:val="center"/>
    </w:pPr>
    <w:r>
      <w:rPr>
        <w:noProof/>
      </w:rPr>
      <w:drawing>
        <wp:anchor distT="0" distB="0" distL="114300" distR="114300" simplePos="0" relativeHeight="251658245" behindDoc="0" locked="0" layoutInCell="1" allowOverlap="1" wp14:anchorId="3870B657" wp14:editId="13D151DA">
          <wp:simplePos x="0" y="0"/>
          <wp:positionH relativeFrom="page">
            <wp:align>center</wp:align>
          </wp:positionH>
          <wp:positionV relativeFrom="paragraph">
            <wp:posOffset>14605</wp:posOffset>
          </wp:positionV>
          <wp:extent cx="1289050" cy="618490"/>
          <wp:effectExtent l="0" t="0" r="6350" b="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4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7734" w14:textId="3CDADE2A" w:rsidR="009029D3" w:rsidRDefault="00815811" w:rsidP="00C03126">
    <w:pPr>
      <w:pStyle w:val="Kopfzeile"/>
      <w:tabs>
        <w:tab w:val="clear" w:pos="4536"/>
      </w:tabs>
      <w:jc w:val="center"/>
    </w:pPr>
    <w:r>
      <w:rPr>
        <w:noProof/>
      </w:rPr>
      <w:drawing>
        <wp:anchor distT="0" distB="0" distL="114300" distR="114300" simplePos="0" relativeHeight="251658244" behindDoc="0" locked="0" layoutInCell="1" allowOverlap="1" wp14:anchorId="4D1E2EBD" wp14:editId="537F6E87">
          <wp:simplePos x="0" y="0"/>
          <wp:positionH relativeFrom="page">
            <wp:align>center</wp:align>
          </wp:positionH>
          <wp:positionV relativeFrom="paragraph">
            <wp:posOffset>14605</wp:posOffset>
          </wp:positionV>
          <wp:extent cx="1289050" cy="618853"/>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289050" cy="618853"/>
                  </a:xfrm>
                  <a:prstGeom prst="rect">
                    <a:avLst/>
                  </a:prstGeom>
                </pic:spPr>
              </pic:pic>
            </a:graphicData>
          </a:graphic>
          <wp14:sizeRelH relativeFrom="page">
            <wp14:pctWidth>0</wp14:pctWidth>
          </wp14:sizeRelH>
          <wp14:sizeRelV relativeFrom="page">
            <wp14:pctHeight>0</wp14:pctHeight>
          </wp14:sizeRelV>
        </wp:anchor>
      </w:drawing>
    </w:r>
    <w:r w:rsidR="00C03126">
      <w:rPr>
        <w:noProof/>
        <w:lang w:eastAsia="de-CH"/>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65DDE"/>
    <w:multiLevelType w:val="hybridMultilevel"/>
    <w:tmpl w:val="9FB8D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4C50A9"/>
    <w:multiLevelType w:val="hybridMultilevel"/>
    <w:tmpl w:val="37949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530625"/>
    <w:multiLevelType w:val="hybridMultilevel"/>
    <w:tmpl w:val="B1FEFA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06415"/>
    <w:rsid w:val="00010C46"/>
    <w:rsid w:val="00010F5A"/>
    <w:rsid w:val="00016E39"/>
    <w:rsid w:val="00023599"/>
    <w:rsid w:val="000337C4"/>
    <w:rsid w:val="000339B9"/>
    <w:rsid w:val="00033D06"/>
    <w:rsid w:val="0004056E"/>
    <w:rsid w:val="00041C00"/>
    <w:rsid w:val="000450E9"/>
    <w:rsid w:val="00051272"/>
    <w:rsid w:val="000521D2"/>
    <w:rsid w:val="000560F3"/>
    <w:rsid w:val="000575CF"/>
    <w:rsid w:val="00057B14"/>
    <w:rsid w:val="000600E7"/>
    <w:rsid w:val="00062B4B"/>
    <w:rsid w:val="000662B6"/>
    <w:rsid w:val="000715A1"/>
    <w:rsid w:val="00072819"/>
    <w:rsid w:val="0007399F"/>
    <w:rsid w:val="00076444"/>
    <w:rsid w:val="00080CA2"/>
    <w:rsid w:val="00081300"/>
    <w:rsid w:val="00083256"/>
    <w:rsid w:val="00092C50"/>
    <w:rsid w:val="00093D32"/>
    <w:rsid w:val="000A01A5"/>
    <w:rsid w:val="000A1C55"/>
    <w:rsid w:val="000A395D"/>
    <w:rsid w:val="000A7660"/>
    <w:rsid w:val="000A782D"/>
    <w:rsid w:val="000B011D"/>
    <w:rsid w:val="000B02E9"/>
    <w:rsid w:val="000B0A79"/>
    <w:rsid w:val="000B2482"/>
    <w:rsid w:val="000B2731"/>
    <w:rsid w:val="000B3A02"/>
    <w:rsid w:val="000B4D75"/>
    <w:rsid w:val="000B598C"/>
    <w:rsid w:val="000B7F29"/>
    <w:rsid w:val="000C74EA"/>
    <w:rsid w:val="000D0023"/>
    <w:rsid w:val="000D086F"/>
    <w:rsid w:val="000D586A"/>
    <w:rsid w:val="000E278D"/>
    <w:rsid w:val="000E55EF"/>
    <w:rsid w:val="0010395D"/>
    <w:rsid w:val="001055C1"/>
    <w:rsid w:val="00105D5D"/>
    <w:rsid w:val="00107AA9"/>
    <w:rsid w:val="00111501"/>
    <w:rsid w:val="00114EB6"/>
    <w:rsid w:val="00115394"/>
    <w:rsid w:val="00124135"/>
    <w:rsid w:val="001342BB"/>
    <w:rsid w:val="001352D0"/>
    <w:rsid w:val="00141082"/>
    <w:rsid w:val="00143C68"/>
    <w:rsid w:val="00151177"/>
    <w:rsid w:val="00152166"/>
    <w:rsid w:val="001529D8"/>
    <w:rsid w:val="001558A9"/>
    <w:rsid w:val="001613A0"/>
    <w:rsid w:val="001703D8"/>
    <w:rsid w:val="0017135F"/>
    <w:rsid w:val="00171F1B"/>
    <w:rsid w:val="00172AD0"/>
    <w:rsid w:val="00173EF6"/>
    <w:rsid w:val="00176757"/>
    <w:rsid w:val="00176ED4"/>
    <w:rsid w:val="00183B75"/>
    <w:rsid w:val="00184E1C"/>
    <w:rsid w:val="00185328"/>
    <w:rsid w:val="00185AC7"/>
    <w:rsid w:val="001866BE"/>
    <w:rsid w:val="00193E45"/>
    <w:rsid w:val="001957A8"/>
    <w:rsid w:val="001A1F0C"/>
    <w:rsid w:val="001A25AF"/>
    <w:rsid w:val="001A293B"/>
    <w:rsid w:val="001A31CB"/>
    <w:rsid w:val="001A5CC5"/>
    <w:rsid w:val="001A6644"/>
    <w:rsid w:val="001B4216"/>
    <w:rsid w:val="001B53E1"/>
    <w:rsid w:val="001C2FE4"/>
    <w:rsid w:val="001C3264"/>
    <w:rsid w:val="001C3574"/>
    <w:rsid w:val="001D018D"/>
    <w:rsid w:val="001D2E99"/>
    <w:rsid w:val="001E06D3"/>
    <w:rsid w:val="0020046F"/>
    <w:rsid w:val="0020168E"/>
    <w:rsid w:val="00202AAA"/>
    <w:rsid w:val="00202E5C"/>
    <w:rsid w:val="002067F9"/>
    <w:rsid w:val="002115E3"/>
    <w:rsid w:val="00212D15"/>
    <w:rsid w:val="0021404A"/>
    <w:rsid w:val="002141AB"/>
    <w:rsid w:val="00215DFC"/>
    <w:rsid w:val="00216831"/>
    <w:rsid w:val="00216C74"/>
    <w:rsid w:val="00221D19"/>
    <w:rsid w:val="0022309E"/>
    <w:rsid w:val="002261C2"/>
    <w:rsid w:val="002337D2"/>
    <w:rsid w:val="00235479"/>
    <w:rsid w:val="00235A0B"/>
    <w:rsid w:val="0024271E"/>
    <w:rsid w:val="00245076"/>
    <w:rsid w:val="00267ACC"/>
    <w:rsid w:val="00272DEB"/>
    <w:rsid w:val="002748B2"/>
    <w:rsid w:val="002749CA"/>
    <w:rsid w:val="00275455"/>
    <w:rsid w:val="00282551"/>
    <w:rsid w:val="002847AF"/>
    <w:rsid w:val="00285083"/>
    <w:rsid w:val="0028749D"/>
    <w:rsid w:val="00291A4C"/>
    <w:rsid w:val="00292CC5"/>
    <w:rsid w:val="00296397"/>
    <w:rsid w:val="0029751A"/>
    <w:rsid w:val="002A0CCF"/>
    <w:rsid w:val="002A1F34"/>
    <w:rsid w:val="002A25D8"/>
    <w:rsid w:val="002A35BD"/>
    <w:rsid w:val="002A5A85"/>
    <w:rsid w:val="002A6D6E"/>
    <w:rsid w:val="002A7C46"/>
    <w:rsid w:val="002B7247"/>
    <w:rsid w:val="002C63AD"/>
    <w:rsid w:val="002C665C"/>
    <w:rsid w:val="002C6B09"/>
    <w:rsid w:val="002C7492"/>
    <w:rsid w:val="002C7DAE"/>
    <w:rsid w:val="002D20D9"/>
    <w:rsid w:val="002D31BE"/>
    <w:rsid w:val="002D3E0A"/>
    <w:rsid w:val="002D48DF"/>
    <w:rsid w:val="002E08CE"/>
    <w:rsid w:val="002E1FA2"/>
    <w:rsid w:val="002E31AE"/>
    <w:rsid w:val="002E6712"/>
    <w:rsid w:val="002E6AD7"/>
    <w:rsid w:val="002F12D5"/>
    <w:rsid w:val="002F24CD"/>
    <w:rsid w:val="002F2B65"/>
    <w:rsid w:val="002F419D"/>
    <w:rsid w:val="002F775D"/>
    <w:rsid w:val="002F7A7E"/>
    <w:rsid w:val="003039DC"/>
    <w:rsid w:val="00304F9A"/>
    <w:rsid w:val="0030585A"/>
    <w:rsid w:val="003061DB"/>
    <w:rsid w:val="00306E14"/>
    <w:rsid w:val="00310CA4"/>
    <w:rsid w:val="00315214"/>
    <w:rsid w:val="00317A27"/>
    <w:rsid w:val="0032200C"/>
    <w:rsid w:val="00322236"/>
    <w:rsid w:val="00322D52"/>
    <w:rsid w:val="003242B7"/>
    <w:rsid w:val="00326CEE"/>
    <w:rsid w:val="00327FDE"/>
    <w:rsid w:val="00330E50"/>
    <w:rsid w:val="0033554D"/>
    <w:rsid w:val="00340CB9"/>
    <w:rsid w:val="0034135A"/>
    <w:rsid w:val="003527CE"/>
    <w:rsid w:val="00353B8D"/>
    <w:rsid w:val="00353CB1"/>
    <w:rsid w:val="00354663"/>
    <w:rsid w:val="003546D9"/>
    <w:rsid w:val="00362358"/>
    <w:rsid w:val="00367E17"/>
    <w:rsid w:val="00370B3F"/>
    <w:rsid w:val="0037162D"/>
    <w:rsid w:val="00372894"/>
    <w:rsid w:val="0037665A"/>
    <w:rsid w:val="003772F1"/>
    <w:rsid w:val="0038256F"/>
    <w:rsid w:val="00386591"/>
    <w:rsid w:val="0038783A"/>
    <w:rsid w:val="00387B14"/>
    <w:rsid w:val="00387FA0"/>
    <w:rsid w:val="00392DD1"/>
    <w:rsid w:val="003944F0"/>
    <w:rsid w:val="003978A9"/>
    <w:rsid w:val="003A0DC2"/>
    <w:rsid w:val="003A2DC7"/>
    <w:rsid w:val="003A590F"/>
    <w:rsid w:val="003A5DAE"/>
    <w:rsid w:val="003A6000"/>
    <w:rsid w:val="003B014B"/>
    <w:rsid w:val="003B1F1C"/>
    <w:rsid w:val="003B26D5"/>
    <w:rsid w:val="003B2A5A"/>
    <w:rsid w:val="003B55FF"/>
    <w:rsid w:val="003C1252"/>
    <w:rsid w:val="003C27FF"/>
    <w:rsid w:val="003C2975"/>
    <w:rsid w:val="003D265C"/>
    <w:rsid w:val="003D5C79"/>
    <w:rsid w:val="003D6F22"/>
    <w:rsid w:val="003E1E39"/>
    <w:rsid w:val="003E2528"/>
    <w:rsid w:val="003E3A58"/>
    <w:rsid w:val="003E4546"/>
    <w:rsid w:val="003E4BF9"/>
    <w:rsid w:val="003E7BC5"/>
    <w:rsid w:val="003F079E"/>
    <w:rsid w:val="003F430C"/>
    <w:rsid w:val="00401B67"/>
    <w:rsid w:val="00401E04"/>
    <w:rsid w:val="0040235C"/>
    <w:rsid w:val="004027C4"/>
    <w:rsid w:val="00404510"/>
    <w:rsid w:val="00407A7C"/>
    <w:rsid w:val="00412B30"/>
    <w:rsid w:val="00420AE6"/>
    <w:rsid w:val="00421BE1"/>
    <w:rsid w:val="00421C56"/>
    <w:rsid w:val="00422FB8"/>
    <w:rsid w:val="00427CFD"/>
    <w:rsid w:val="004304F2"/>
    <w:rsid w:val="00431153"/>
    <w:rsid w:val="00435A83"/>
    <w:rsid w:val="004470E9"/>
    <w:rsid w:val="0045064F"/>
    <w:rsid w:val="0045095E"/>
    <w:rsid w:val="004538D7"/>
    <w:rsid w:val="00460AC2"/>
    <w:rsid w:val="0046425B"/>
    <w:rsid w:val="00464F5B"/>
    <w:rsid w:val="00467DE5"/>
    <w:rsid w:val="004702B1"/>
    <w:rsid w:val="0047034D"/>
    <w:rsid w:val="00473577"/>
    <w:rsid w:val="0047504D"/>
    <w:rsid w:val="0047546D"/>
    <w:rsid w:val="00483200"/>
    <w:rsid w:val="00483781"/>
    <w:rsid w:val="0048691E"/>
    <w:rsid w:val="00487575"/>
    <w:rsid w:val="00487A7C"/>
    <w:rsid w:val="00491936"/>
    <w:rsid w:val="004942CB"/>
    <w:rsid w:val="004A1811"/>
    <w:rsid w:val="004A302C"/>
    <w:rsid w:val="004A4450"/>
    <w:rsid w:val="004A67FB"/>
    <w:rsid w:val="004A6FFD"/>
    <w:rsid w:val="004B3BF2"/>
    <w:rsid w:val="004C57F5"/>
    <w:rsid w:val="004C6732"/>
    <w:rsid w:val="004C6825"/>
    <w:rsid w:val="004C7A0F"/>
    <w:rsid w:val="004D04EF"/>
    <w:rsid w:val="004D226C"/>
    <w:rsid w:val="004E2EE9"/>
    <w:rsid w:val="004E3A27"/>
    <w:rsid w:val="004E44F9"/>
    <w:rsid w:val="004E6AEF"/>
    <w:rsid w:val="004E7082"/>
    <w:rsid w:val="004E7599"/>
    <w:rsid w:val="004F1869"/>
    <w:rsid w:val="004F2240"/>
    <w:rsid w:val="004F353F"/>
    <w:rsid w:val="004F3D74"/>
    <w:rsid w:val="004F48CD"/>
    <w:rsid w:val="00502421"/>
    <w:rsid w:val="005036CF"/>
    <w:rsid w:val="005070AD"/>
    <w:rsid w:val="00507237"/>
    <w:rsid w:val="005121D0"/>
    <w:rsid w:val="00522FC2"/>
    <w:rsid w:val="00530ED0"/>
    <w:rsid w:val="0053107F"/>
    <w:rsid w:val="00532B15"/>
    <w:rsid w:val="00532E42"/>
    <w:rsid w:val="00535E0F"/>
    <w:rsid w:val="005379BE"/>
    <w:rsid w:val="005418DA"/>
    <w:rsid w:val="00546337"/>
    <w:rsid w:val="00550360"/>
    <w:rsid w:val="00550D5A"/>
    <w:rsid w:val="005518F7"/>
    <w:rsid w:val="00552083"/>
    <w:rsid w:val="005525D1"/>
    <w:rsid w:val="00555D3B"/>
    <w:rsid w:val="0055749B"/>
    <w:rsid w:val="00557CF4"/>
    <w:rsid w:val="00563C82"/>
    <w:rsid w:val="005732FE"/>
    <w:rsid w:val="00573DED"/>
    <w:rsid w:val="00582ABC"/>
    <w:rsid w:val="0058386D"/>
    <w:rsid w:val="00585E8E"/>
    <w:rsid w:val="005915A6"/>
    <w:rsid w:val="00592A1C"/>
    <w:rsid w:val="005A297E"/>
    <w:rsid w:val="005A321E"/>
    <w:rsid w:val="005A4CFE"/>
    <w:rsid w:val="005B0835"/>
    <w:rsid w:val="005B14BF"/>
    <w:rsid w:val="005B3E86"/>
    <w:rsid w:val="005C09C8"/>
    <w:rsid w:val="005C1527"/>
    <w:rsid w:val="005C2389"/>
    <w:rsid w:val="005C4E4D"/>
    <w:rsid w:val="005C7BEE"/>
    <w:rsid w:val="005D0A5B"/>
    <w:rsid w:val="005D2437"/>
    <w:rsid w:val="005D4B4E"/>
    <w:rsid w:val="005D6DCF"/>
    <w:rsid w:val="005E1DDE"/>
    <w:rsid w:val="005E45D4"/>
    <w:rsid w:val="005E6303"/>
    <w:rsid w:val="005E7329"/>
    <w:rsid w:val="005F1897"/>
    <w:rsid w:val="005F5CF5"/>
    <w:rsid w:val="00600DEA"/>
    <w:rsid w:val="00601F0A"/>
    <w:rsid w:val="00603A16"/>
    <w:rsid w:val="00610430"/>
    <w:rsid w:val="00610817"/>
    <w:rsid w:val="00611BB9"/>
    <w:rsid w:val="006128A1"/>
    <w:rsid w:val="00616CF6"/>
    <w:rsid w:val="00621E22"/>
    <w:rsid w:val="00623373"/>
    <w:rsid w:val="006240C0"/>
    <w:rsid w:val="006269E4"/>
    <w:rsid w:val="00630B87"/>
    <w:rsid w:val="0063223F"/>
    <w:rsid w:val="00632EA3"/>
    <w:rsid w:val="006433AA"/>
    <w:rsid w:val="00643A70"/>
    <w:rsid w:val="00644967"/>
    <w:rsid w:val="00645473"/>
    <w:rsid w:val="00645EC1"/>
    <w:rsid w:val="006619FA"/>
    <w:rsid w:val="00670537"/>
    <w:rsid w:val="00671A5C"/>
    <w:rsid w:val="00672607"/>
    <w:rsid w:val="006744C6"/>
    <w:rsid w:val="00674903"/>
    <w:rsid w:val="0067713A"/>
    <w:rsid w:val="00680124"/>
    <w:rsid w:val="00681114"/>
    <w:rsid w:val="006821C9"/>
    <w:rsid w:val="00691CD6"/>
    <w:rsid w:val="00692D9B"/>
    <w:rsid w:val="006A0033"/>
    <w:rsid w:val="006A03BA"/>
    <w:rsid w:val="006A46CB"/>
    <w:rsid w:val="006A5FDB"/>
    <w:rsid w:val="006A6B8B"/>
    <w:rsid w:val="006B6AA8"/>
    <w:rsid w:val="006B6B53"/>
    <w:rsid w:val="006B722C"/>
    <w:rsid w:val="006B7831"/>
    <w:rsid w:val="006C1A58"/>
    <w:rsid w:val="006D0DF6"/>
    <w:rsid w:val="006D5880"/>
    <w:rsid w:val="006E1910"/>
    <w:rsid w:val="006E307A"/>
    <w:rsid w:val="006E33D8"/>
    <w:rsid w:val="006E3D87"/>
    <w:rsid w:val="006E4F3F"/>
    <w:rsid w:val="006E5830"/>
    <w:rsid w:val="006F4C19"/>
    <w:rsid w:val="006F7A06"/>
    <w:rsid w:val="00703476"/>
    <w:rsid w:val="007067BB"/>
    <w:rsid w:val="00706E61"/>
    <w:rsid w:val="007200A1"/>
    <w:rsid w:val="007219B4"/>
    <w:rsid w:val="00721C89"/>
    <w:rsid w:val="0072329B"/>
    <w:rsid w:val="00734318"/>
    <w:rsid w:val="00740928"/>
    <w:rsid w:val="00741907"/>
    <w:rsid w:val="00741BFF"/>
    <w:rsid w:val="00743222"/>
    <w:rsid w:val="00755B5A"/>
    <w:rsid w:val="0075625F"/>
    <w:rsid w:val="00762CB8"/>
    <w:rsid w:val="00772C42"/>
    <w:rsid w:val="0077394E"/>
    <w:rsid w:val="007765C4"/>
    <w:rsid w:val="00776FE1"/>
    <w:rsid w:val="00781B20"/>
    <w:rsid w:val="00782085"/>
    <w:rsid w:val="00782AC2"/>
    <w:rsid w:val="007860AA"/>
    <w:rsid w:val="0078610C"/>
    <w:rsid w:val="00786116"/>
    <w:rsid w:val="007861FD"/>
    <w:rsid w:val="0079259F"/>
    <w:rsid w:val="00792C82"/>
    <w:rsid w:val="007A1EBF"/>
    <w:rsid w:val="007A4FE9"/>
    <w:rsid w:val="007A504B"/>
    <w:rsid w:val="007B0043"/>
    <w:rsid w:val="007B26A6"/>
    <w:rsid w:val="007B626D"/>
    <w:rsid w:val="007B65A3"/>
    <w:rsid w:val="007B7634"/>
    <w:rsid w:val="007C5539"/>
    <w:rsid w:val="007C59A5"/>
    <w:rsid w:val="007D1636"/>
    <w:rsid w:val="007D60BC"/>
    <w:rsid w:val="007E3B3A"/>
    <w:rsid w:val="007E47AD"/>
    <w:rsid w:val="007E4EB5"/>
    <w:rsid w:val="007F47D0"/>
    <w:rsid w:val="00802379"/>
    <w:rsid w:val="0080313C"/>
    <w:rsid w:val="00805B71"/>
    <w:rsid w:val="00806C42"/>
    <w:rsid w:val="00811135"/>
    <w:rsid w:val="00812A24"/>
    <w:rsid w:val="00815811"/>
    <w:rsid w:val="0081728E"/>
    <w:rsid w:val="00817CB3"/>
    <w:rsid w:val="008218F5"/>
    <w:rsid w:val="008249F5"/>
    <w:rsid w:val="00825423"/>
    <w:rsid w:val="008332E8"/>
    <w:rsid w:val="00833DE1"/>
    <w:rsid w:val="00834848"/>
    <w:rsid w:val="008352CB"/>
    <w:rsid w:val="00835620"/>
    <w:rsid w:val="00835A57"/>
    <w:rsid w:val="008373DE"/>
    <w:rsid w:val="008438F8"/>
    <w:rsid w:val="0084596D"/>
    <w:rsid w:val="0084736E"/>
    <w:rsid w:val="00850448"/>
    <w:rsid w:val="0085263E"/>
    <w:rsid w:val="008566C1"/>
    <w:rsid w:val="00861ECF"/>
    <w:rsid w:val="00863426"/>
    <w:rsid w:val="00864CB4"/>
    <w:rsid w:val="00870A55"/>
    <w:rsid w:val="0087234E"/>
    <w:rsid w:val="00873C32"/>
    <w:rsid w:val="00882BD5"/>
    <w:rsid w:val="00887C2F"/>
    <w:rsid w:val="00887F9D"/>
    <w:rsid w:val="00890937"/>
    <w:rsid w:val="00895172"/>
    <w:rsid w:val="008971B9"/>
    <w:rsid w:val="008A1650"/>
    <w:rsid w:val="008A47BE"/>
    <w:rsid w:val="008A7CDC"/>
    <w:rsid w:val="008B06BE"/>
    <w:rsid w:val="008B2481"/>
    <w:rsid w:val="008B7DBE"/>
    <w:rsid w:val="008C0C30"/>
    <w:rsid w:val="008C1388"/>
    <w:rsid w:val="008C218F"/>
    <w:rsid w:val="008E3061"/>
    <w:rsid w:val="008E59C9"/>
    <w:rsid w:val="008E7764"/>
    <w:rsid w:val="008F3E27"/>
    <w:rsid w:val="008F68F2"/>
    <w:rsid w:val="008F6B57"/>
    <w:rsid w:val="008F7F1D"/>
    <w:rsid w:val="009014D7"/>
    <w:rsid w:val="00901B8D"/>
    <w:rsid w:val="009021D5"/>
    <w:rsid w:val="009029D3"/>
    <w:rsid w:val="00906175"/>
    <w:rsid w:val="009079A5"/>
    <w:rsid w:val="00912A24"/>
    <w:rsid w:val="00926096"/>
    <w:rsid w:val="00926B64"/>
    <w:rsid w:val="00927D57"/>
    <w:rsid w:val="009307B3"/>
    <w:rsid w:val="0093127C"/>
    <w:rsid w:val="009340AD"/>
    <w:rsid w:val="009432F4"/>
    <w:rsid w:val="00943E1C"/>
    <w:rsid w:val="00944E3A"/>
    <w:rsid w:val="00947063"/>
    <w:rsid w:val="00952DF3"/>
    <w:rsid w:val="00956ECA"/>
    <w:rsid w:val="0096147E"/>
    <w:rsid w:val="00967032"/>
    <w:rsid w:val="00967DB5"/>
    <w:rsid w:val="0097316E"/>
    <w:rsid w:val="009746D7"/>
    <w:rsid w:val="00980803"/>
    <w:rsid w:val="00980E8D"/>
    <w:rsid w:val="0098105E"/>
    <w:rsid w:val="009825E2"/>
    <w:rsid w:val="00986F39"/>
    <w:rsid w:val="00990D7C"/>
    <w:rsid w:val="009920F2"/>
    <w:rsid w:val="00992EF2"/>
    <w:rsid w:val="009944DA"/>
    <w:rsid w:val="00994C2C"/>
    <w:rsid w:val="009950BA"/>
    <w:rsid w:val="00995D28"/>
    <w:rsid w:val="00997BAA"/>
    <w:rsid w:val="009A7A74"/>
    <w:rsid w:val="009B07F3"/>
    <w:rsid w:val="009B5DE6"/>
    <w:rsid w:val="009B5EAA"/>
    <w:rsid w:val="009B6C97"/>
    <w:rsid w:val="009C2E2B"/>
    <w:rsid w:val="009C53A4"/>
    <w:rsid w:val="009C5DDA"/>
    <w:rsid w:val="009D0469"/>
    <w:rsid w:val="009D3544"/>
    <w:rsid w:val="009D3918"/>
    <w:rsid w:val="009D4368"/>
    <w:rsid w:val="009D561C"/>
    <w:rsid w:val="009D7A6C"/>
    <w:rsid w:val="009D7BBD"/>
    <w:rsid w:val="009E0E46"/>
    <w:rsid w:val="009F239F"/>
    <w:rsid w:val="009F2C92"/>
    <w:rsid w:val="009F608D"/>
    <w:rsid w:val="009F71AF"/>
    <w:rsid w:val="00A00AD7"/>
    <w:rsid w:val="00A064E0"/>
    <w:rsid w:val="00A078D2"/>
    <w:rsid w:val="00A07BAE"/>
    <w:rsid w:val="00A10041"/>
    <w:rsid w:val="00A15606"/>
    <w:rsid w:val="00A23AA5"/>
    <w:rsid w:val="00A26470"/>
    <w:rsid w:val="00A30430"/>
    <w:rsid w:val="00A30DD1"/>
    <w:rsid w:val="00A325B3"/>
    <w:rsid w:val="00A33399"/>
    <w:rsid w:val="00A44529"/>
    <w:rsid w:val="00A47708"/>
    <w:rsid w:val="00A509F8"/>
    <w:rsid w:val="00A5156E"/>
    <w:rsid w:val="00A53238"/>
    <w:rsid w:val="00A56404"/>
    <w:rsid w:val="00A61F26"/>
    <w:rsid w:val="00A6266A"/>
    <w:rsid w:val="00A626D3"/>
    <w:rsid w:val="00A63ECB"/>
    <w:rsid w:val="00A65BFB"/>
    <w:rsid w:val="00A7115D"/>
    <w:rsid w:val="00A748D7"/>
    <w:rsid w:val="00A81734"/>
    <w:rsid w:val="00A91CE2"/>
    <w:rsid w:val="00AA6C29"/>
    <w:rsid w:val="00AA754C"/>
    <w:rsid w:val="00AB0091"/>
    <w:rsid w:val="00AB34A1"/>
    <w:rsid w:val="00AB388A"/>
    <w:rsid w:val="00AB3C98"/>
    <w:rsid w:val="00AB679A"/>
    <w:rsid w:val="00AB73C3"/>
    <w:rsid w:val="00AB766C"/>
    <w:rsid w:val="00AC21C7"/>
    <w:rsid w:val="00AC5F4C"/>
    <w:rsid w:val="00AC653F"/>
    <w:rsid w:val="00AC6D0E"/>
    <w:rsid w:val="00AD11A4"/>
    <w:rsid w:val="00AE1EF0"/>
    <w:rsid w:val="00AE21FD"/>
    <w:rsid w:val="00AE585E"/>
    <w:rsid w:val="00AF07C4"/>
    <w:rsid w:val="00AF242A"/>
    <w:rsid w:val="00AF2F21"/>
    <w:rsid w:val="00AF508C"/>
    <w:rsid w:val="00AF545A"/>
    <w:rsid w:val="00B07195"/>
    <w:rsid w:val="00B130DE"/>
    <w:rsid w:val="00B14B61"/>
    <w:rsid w:val="00B20366"/>
    <w:rsid w:val="00B2211C"/>
    <w:rsid w:val="00B2482A"/>
    <w:rsid w:val="00B2631D"/>
    <w:rsid w:val="00B30397"/>
    <w:rsid w:val="00B401F3"/>
    <w:rsid w:val="00B41B0C"/>
    <w:rsid w:val="00B443CA"/>
    <w:rsid w:val="00B516A1"/>
    <w:rsid w:val="00B522A9"/>
    <w:rsid w:val="00B57D93"/>
    <w:rsid w:val="00B66ED3"/>
    <w:rsid w:val="00B7034A"/>
    <w:rsid w:val="00B71EDC"/>
    <w:rsid w:val="00B72DDD"/>
    <w:rsid w:val="00B743DE"/>
    <w:rsid w:val="00B81084"/>
    <w:rsid w:val="00B810CC"/>
    <w:rsid w:val="00B92F10"/>
    <w:rsid w:val="00B93DB9"/>
    <w:rsid w:val="00BA050F"/>
    <w:rsid w:val="00BA15BE"/>
    <w:rsid w:val="00BA16DE"/>
    <w:rsid w:val="00BA6710"/>
    <w:rsid w:val="00BB2F65"/>
    <w:rsid w:val="00BB7A17"/>
    <w:rsid w:val="00BC1C68"/>
    <w:rsid w:val="00BC3270"/>
    <w:rsid w:val="00BC6641"/>
    <w:rsid w:val="00BC7E53"/>
    <w:rsid w:val="00BD030B"/>
    <w:rsid w:val="00BD4B5C"/>
    <w:rsid w:val="00BE08A5"/>
    <w:rsid w:val="00BE21BF"/>
    <w:rsid w:val="00BE3C31"/>
    <w:rsid w:val="00BE7380"/>
    <w:rsid w:val="00BE7435"/>
    <w:rsid w:val="00BF62B7"/>
    <w:rsid w:val="00BF70CC"/>
    <w:rsid w:val="00C00802"/>
    <w:rsid w:val="00C0210B"/>
    <w:rsid w:val="00C024D2"/>
    <w:rsid w:val="00C027B3"/>
    <w:rsid w:val="00C028F8"/>
    <w:rsid w:val="00C03126"/>
    <w:rsid w:val="00C03499"/>
    <w:rsid w:val="00C04AAA"/>
    <w:rsid w:val="00C13677"/>
    <w:rsid w:val="00C13870"/>
    <w:rsid w:val="00C17746"/>
    <w:rsid w:val="00C2015E"/>
    <w:rsid w:val="00C21C9A"/>
    <w:rsid w:val="00C2389D"/>
    <w:rsid w:val="00C33103"/>
    <w:rsid w:val="00C34752"/>
    <w:rsid w:val="00C42CBA"/>
    <w:rsid w:val="00C43880"/>
    <w:rsid w:val="00C45375"/>
    <w:rsid w:val="00C4543A"/>
    <w:rsid w:val="00C45872"/>
    <w:rsid w:val="00C45F23"/>
    <w:rsid w:val="00C52F1C"/>
    <w:rsid w:val="00C556F7"/>
    <w:rsid w:val="00C560DB"/>
    <w:rsid w:val="00C57220"/>
    <w:rsid w:val="00C63778"/>
    <w:rsid w:val="00C652B1"/>
    <w:rsid w:val="00C73BEB"/>
    <w:rsid w:val="00C766D9"/>
    <w:rsid w:val="00C81755"/>
    <w:rsid w:val="00C81AEA"/>
    <w:rsid w:val="00C828B7"/>
    <w:rsid w:val="00C82DF1"/>
    <w:rsid w:val="00C85D68"/>
    <w:rsid w:val="00C9339C"/>
    <w:rsid w:val="00C95A62"/>
    <w:rsid w:val="00CA193E"/>
    <w:rsid w:val="00CA2B8B"/>
    <w:rsid w:val="00CA2E16"/>
    <w:rsid w:val="00CA3442"/>
    <w:rsid w:val="00CA5544"/>
    <w:rsid w:val="00CA7198"/>
    <w:rsid w:val="00CB08F6"/>
    <w:rsid w:val="00CB2D1C"/>
    <w:rsid w:val="00CB350F"/>
    <w:rsid w:val="00CB45B4"/>
    <w:rsid w:val="00CC1BD7"/>
    <w:rsid w:val="00CC2B0B"/>
    <w:rsid w:val="00CC3021"/>
    <w:rsid w:val="00CC5F6E"/>
    <w:rsid w:val="00CC77C1"/>
    <w:rsid w:val="00CD20B3"/>
    <w:rsid w:val="00CD34A9"/>
    <w:rsid w:val="00CD356C"/>
    <w:rsid w:val="00CD47EB"/>
    <w:rsid w:val="00CD665A"/>
    <w:rsid w:val="00CE7CF3"/>
    <w:rsid w:val="00D04B4B"/>
    <w:rsid w:val="00D05F7A"/>
    <w:rsid w:val="00D1604B"/>
    <w:rsid w:val="00D1648D"/>
    <w:rsid w:val="00D22947"/>
    <w:rsid w:val="00D24709"/>
    <w:rsid w:val="00D325AB"/>
    <w:rsid w:val="00D35E68"/>
    <w:rsid w:val="00D36A5D"/>
    <w:rsid w:val="00D37284"/>
    <w:rsid w:val="00D42846"/>
    <w:rsid w:val="00D432B4"/>
    <w:rsid w:val="00D43470"/>
    <w:rsid w:val="00D436FC"/>
    <w:rsid w:val="00D45495"/>
    <w:rsid w:val="00D462A0"/>
    <w:rsid w:val="00D52310"/>
    <w:rsid w:val="00D531A5"/>
    <w:rsid w:val="00D536F8"/>
    <w:rsid w:val="00D55C30"/>
    <w:rsid w:val="00D61CC6"/>
    <w:rsid w:val="00D648DC"/>
    <w:rsid w:val="00D71E53"/>
    <w:rsid w:val="00D73E05"/>
    <w:rsid w:val="00D80A3E"/>
    <w:rsid w:val="00D87F58"/>
    <w:rsid w:val="00D9019C"/>
    <w:rsid w:val="00D919E6"/>
    <w:rsid w:val="00D91DEF"/>
    <w:rsid w:val="00D9214D"/>
    <w:rsid w:val="00D92E83"/>
    <w:rsid w:val="00DA04D3"/>
    <w:rsid w:val="00DA48C1"/>
    <w:rsid w:val="00DB0421"/>
    <w:rsid w:val="00DB1E5F"/>
    <w:rsid w:val="00DC6D0C"/>
    <w:rsid w:val="00DD1AEA"/>
    <w:rsid w:val="00DD3B77"/>
    <w:rsid w:val="00DD4623"/>
    <w:rsid w:val="00DD60EC"/>
    <w:rsid w:val="00DD6D6F"/>
    <w:rsid w:val="00DE4B7A"/>
    <w:rsid w:val="00DE510D"/>
    <w:rsid w:val="00DF1164"/>
    <w:rsid w:val="00DF604D"/>
    <w:rsid w:val="00E0330F"/>
    <w:rsid w:val="00E07DBA"/>
    <w:rsid w:val="00E07F36"/>
    <w:rsid w:val="00E1052A"/>
    <w:rsid w:val="00E10D33"/>
    <w:rsid w:val="00E1365A"/>
    <w:rsid w:val="00E16DE0"/>
    <w:rsid w:val="00E20BF0"/>
    <w:rsid w:val="00E21CD6"/>
    <w:rsid w:val="00E32539"/>
    <w:rsid w:val="00E3407E"/>
    <w:rsid w:val="00E46B68"/>
    <w:rsid w:val="00E47727"/>
    <w:rsid w:val="00E53149"/>
    <w:rsid w:val="00E61DF6"/>
    <w:rsid w:val="00E621A5"/>
    <w:rsid w:val="00E62A40"/>
    <w:rsid w:val="00E63947"/>
    <w:rsid w:val="00E63BFC"/>
    <w:rsid w:val="00E673DA"/>
    <w:rsid w:val="00E67498"/>
    <w:rsid w:val="00E67D93"/>
    <w:rsid w:val="00E73B67"/>
    <w:rsid w:val="00E77D41"/>
    <w:rsid w:val="00E824FD"/>
    <w:rsid w:val="00E82DB7"/>
    <w:rsid w:val="00E84C9C"/>
    <w:rsid w:val="00E93999"/>
    <w:rsid w:val="00E93E1D"/>
    <w:rsid w:val="00E95DA4"/>
    <w:rsid w:val="00E9713D"/>
    <w:rsid w:val="00E97D8E"/>
    <w:rsid w:val="00EA025C"/>
    <w:rsid w:val="00EA18C7"/>
    <w:rsid w:val="00EA3509"/>
    <w:rsid w:val="00EB38F9"/>
    <w:rsid w:val="00EB6417"/>
    <w:rsid w:val="00EB69A7"/>
    <w:rsid w:val="00EC1034"/>
    <w:rsid w:val="00EC242B"/>
    <w:rsid w:val="00EC2D3D"/>
    <w:rsid w:val="00EC44CC"/>
    <w:rsid w:val="00EC79C1"/>
    <w:rsid w:val="00ED153C"/>
    <w:rsid w:val="00ED6FCD"/>
    <w:rsid w:val="00EE0546"/>
    <w:rsid w:val="00EE10C5"/>
    <w:rsid w:val="00EE165F"/>
    <w:rsid w:val="00EE395E"/>
    <w:rsid w:val="00EE5114"/>
    <w:rsid w:val="00EE575F"/>
    <w:rsid w:val="00EE63C2"/>
    <w:rsid w:val="00EE67E8"/>
    <w:rsid w:val="00EE6B1C"/>
    <w:rsid w:val="00EF0BA4"/>
    <w:rsid w:val="00EF13B8"/>
    <w:rsid w:val="00EF1DFB"/>
    <w:rsid w:val="00EF452B"/>
    <w:rsid w:val="00EF7003"/>
    <w:rsid w:val="00EF735C"/>
    <w:rsid w:val="00F006CA"/>
    <w:rsid w:val="00F07EF7"/>
    <w:rsid w:val="00F121B7"/>
    <w:rsid w:val="00F13DF6"/>
    <w:rsid w:val="00F1438E"/>
    <w:rsid w:val="00F15F11"/>
    <w:rsid w:val="00F22B2D"/>
    <w:rsid w:val="00F3120E"/>
    <w:rsid w:val="00F3284B"/>
    <w:rsid w:val="00F330B8"/>
    <w:rsid w:val="00F36463"/>
    <w:rsid w:val="00F46DB6"/>
    <w:rsid w:val="00F51894"/>
    <w:rsid w:val="00F55EE6"/>
    <w:rsid w:val="00F61BC2"/>
    <w:rsid w:val="00F6225B"/>
    <w:rsid w:val="00F63038"/>
    <w:rsid w:val="00F717D4"/>
    <w:rsid w:val="00F71BF4"/>
    <w:rsid w:val="00F77348"/>
    <w:rsid w:val="00F829DA"/>
    <w:rsid w:val="00F8646E"/>
    <w:rsid w:val="00F873CA"/>
    <w:rsid w:val="00F90400"/>
    <w:rsid w:val="00F91E79"/>
    <w:rsid w:val="00F93FB4"/>
    <w:rsid w:val="00F94926"/>
    <w:rsid w:val="00F95CA6"/>
    <w:rsid w:val="00F96992"/>
    <w:rsid w:val="00FA44B1"/>
    <w:rsid w:val="00FA523D"/>
    <w:rsid w:val="00FB2905"/>
    <w:rsid w:val="00FB3E63"/>
    <w:rsid w:val="00FB6A9F"/>
    <w:rsid w:val="00FB74C0"/>
    <w:rsid w:val="00FC04AE"/>
    <w:rsid w:val="00FC0B08"/>
    <w:rsid w:val="00FC176A"/>
    <w:rsid w:val="00FC702C"/>
    <w:rsid w:val="00FD1BC3"/>
    <w:rsid w:val="00FD3CED"/>
    <w:rsid w:val="00FD4052"/>
    <w:rsid w:val="00FD525F"/>
    <w:rsid w:val="00FD6B18"/>
    <w:rsid w:val="00FE50A7"/>
    <w:rsid w:val="00FE5A1C"/>
    <w:rsid w:val="00FE6C45"/>
    <w:rsid w:val="00FF236E"/>
    <w:rsid w:val="00FF61C0"/>
    <w:rsid w:val="00FF66F8"/>
    <w:rsid w:val="00FF7B2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2B2E7"/>
  <w15:docId w15:val="{F7F8D01F-720C-45B5-BF90-5F5C7C20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6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unhideWhenUsed/>
    <w:rsid w:val="006E33D8"/>
  </w:style>
  <w:style w:type="character" w:customStyle="1" w:styleId="KommentartextZchn">
    <w:name w:val="Kommentartext Zchn"/>
    <w:basedOn w:val="Absatz-Standardschriftart"/>
    <w:link w:val="Kommentartext"/>
    <w:uiPriority w:val="99"/>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unhideWhenUsed/>
    <w:rsid w:val="00FD1BC3"/>
    <w:rPr>
      <w:color w:val="605E5C"/>
      <w:shd w:val="clear" w:color="auto" w:fill="E1DFDD"/>
    </w:rPr>
  </w:style>
  <w:style w:type="character" w:styleId="BesuchterLink">
    <w:name w:val="FollowedHyperlink"/>
    <w:basedOn w:val="Absatz-Standardschriftart"/>
    <w:uiPriority w:val="99"/>
    <w:semiHidden/>
    <w:unhideWhenUsed/>
    <w:rsid w:val="00CB45B4"/>
    <w:rPr>
      <w:color w:val="800080" w:themeColor="followedHyperlink"/>
      <w:u w:val="single"/>
    </w:rPr>
  </w:style>
  <w:style w:type="paragraph" w:styleId="Listenabsatz">
    <w:name w:val="List Paragraph"/>
    <w:basedOn w:val="Standard"/>
    <w:uiPriority w:val="34"/>
    <w:qFormat/>
    <w:rsid w:val="009432F4"/>
    <w:pPr>
      <w:ind w:left="720"/>
      <w:contextualSpacing/>
    </w:pPr>
  </w:style>
  <w:style w:type="character" w:styleId="Erwhnung">
    <w:name w:val="Mention"/>
    <w:basedOn w:val="Absatz-Standardschriftart"/>
    <w:uiPriority w:val="99"/>
    <w:unhideWhenUsed/>
    <w:rsid w:val="00A7115D"/>
    <w:rPr>
      <w:color w:val="2B579A"/>
      <w:shd w:val="clear" w:color="auto" w:fill="E1DFDD"/>
    </w:rPr>
  </w:style>
  <w:style w:type="paragraph" w:styleId="berarbeitung">
    <w:name w:val="Revision"/>
    <w:hidden/>
    <w:uiPriority w:val="99"/>
    <w:semiHidden/>
    <w:rsid w:val="00802379"/>
  </w:style>
  <w:style w:type="character" w:customStyle="1" w:styleId="viiyi">
    <w:name w:val="viiyi"/>
    <w:basedOn w:val="Absatz-Standardschriftart"/>
    <w:rsid w:val="006F7A06"/>
  </w:style>
  <w:style w:type="character" w:customStyle="1" w:styleId="jlqj4b">
    <w:name w:val="jlqj4b"/>
    <w:basedOn w:val="Absatz-Standardschriftart"/>
    <w:rsid w:val="006F7A06"/>
  </w:style>
  <w:style w:type="character" w:customStyle="1" w:styleId="q4iawc">
    <w:name w:val="q4iawc"/>
    <w:basedOn w:val="Absatz-Standardschriftart"/>
    <w:rsid w:val="00811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847213588">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544832250">
      <w:bodyDiv w:val="1"/>
      <w:marLeft w:val="0"/>
      <w:marRight w:val="0"/>
      <w:marTop w:val="0"/>
      <w:marBottom w:val="0"/>
      <w:divBdr>
        <w:top w:val="none" w:sz="0" w:space="0" w:color="auto"/>
        <w:left w:val="none" w:sz="0" w:space="0" w:color="auto"/>
        <w:bottom w:val="none" w:sz="0" w:space="0" w:color="auto"/>
        <w:right w:val="none" w:sz="0" w:space="0" w:color="auto"/>
      </w:divBdr>
    </w:div>
    <w:div w:id="17965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teams/epi-win/scicom-compilation" TargetMode="External"/><Relationship Id="rId18" Type="http://schemas.openxmlformats.org/officeDocument/2006/relationships/hyperlink" Target="https://www.altea-community.com/login" TargetMode="External"/><Relationship Id="rId26" Type="http://schemas.openxmlformats.org/officeDocument/2006/relationships/hyperlink" Target="mailto:media@altea-network.com" TargetMode="External"/><Relationship Id="rId3" Type="http://schemas.openxmlformats.org/officeDocument/2006/relationships/customXml" Target="../customXml/item3.xml"/><Relationship Id="rId21" Type="http://schemas.openxmlformats.org/officeDocument/2006/relationships/hyperlink" Target="https://www.altea-network.com/fr/qui-sommes-nous/conseil-d-experts/" TargetMode="External"/><Relationship Id="rId7" Type="http://schemas.openxmlformats.org/officeDocument/2006/relationships/settings" Target="settings.xml"/><Relationship Id="rId12" Type="http://schemas.openxmlformats.org/officeDocument/2006/relationships/hyperlink" Target="https://www.who.int/news/item/25-05-2022-launch-of-the-who-scicom-compilation" TargetMode="External"/><Relationship Id="rId17" Type="http://schemas.openxmlformats.org/officeDocument/2006/relationships/hyperlink" Target="https://www.altea-network.com/fr/reseau-altea/annuaire/" TargetMode="External"/><Relationship Id="rId25"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altea-network.com/fr/long-covid/apercu-des-symptomes/" TargetMode="External"/><Relationship Id="rId20" Type="http://schemas.openxmlformats.org/officeDocument/2006/relationships/hyperlink" Target="https://www.altea-network.com/fr/histoir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tea-network.com/fr/" TargetMode="External"/><Relationship Id="rId24" Type="http://schemas.openxmlformats.org/officeDocument/2006/relationships/image" Target="media/image1.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unge-zuerich.ch/startseite" TargetMode="External"/><Relationship Id="rId23" Type="http://schemas.openxmlformats.org/officeDocument/2006/relationships/hyperlink" Target="https://www.altea-network.com/media/pf3ehgrk/altea-press-kit.zi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ltea-network.com/fr/blo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n.who.int/media/docs/default-source/science-translation/case-studies-1/cs2_altea.pdf?sfvrsn=fded8c90_4" TargetMode="External"/><Relationship Id="rId22" Type="http://schemas.openxmlformats.org/officeDocument/2006/relationships/hyperlink" Target="https://www.bag.admin.ch/dam/bag/de/dokumente/mt/k-und-i/aktuelle-ausbrueche-pandemien/2019-nCoV/Literaturrecherchen/literaturrecherchen_long_covid_20220317.pdf.download.pdf/FOPH_LitReport_Covid-19%20LongCOVID_20220317.pdf"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ur03.safelinks.protection.outlook.com/?url=http%3A%2F%2Fwww.altea-network.com%2F&amp;data=05%7C01%7Cclaudia.wyrsch%40lunge-zuerich.ch%7C253dc2c7c0c84664382008da3cc288f4%7C3defef002e1243a1bd92e83f934f9b06%7C0%7C0%7C637889103475898966%7CUnknown%7CTWFpbGZsb3d8eyJWIjoiMC4wLjAwMDAiLCJQIjoiV2luMzIiLCJBTiI6Ik1haWwiLCJXVCI6Mn0%3D%7C2000%7C%7C%7C&amp;sdata=IFDzteKnOhiPdV%2Ba6nvNuH5ikybWj1jQcmXIR%2F2ahU8%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d274921-3ee8-4d68-bc5e-9e813370b40a">
      <Terms xmlns="http://schemas.microsoft.com/office/infopath/2007/PartnerControls"/>
    </lcf76f155ced4ddcb4097134ff3c332f>
    <TaxCatchAll xmlns="6c85e100-f317-4b47-b18c-0333064098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29D753E187B504F83B182912A38DE6D" ma:contentTypeVersion="16" ma:contentTypeDescription="Ein neues Dokument erstellen." ma:contentTypeScope="" ma:versionID="39e0fcff05db6cf56590ea0b73c9c8ec">
  <xsd:schema xmlns:xsd="http://www.w3.org/2001/XMLSchema" xmlns:xs="http://www.w3.org/2001/XMLSchema" xmlns:p="http://schemas.microsoft.com/office/2006/metadata/properties" xmlns:ns2="fd274921-3ee8-4d68-bc5e-9e813370b40a" xmlns:ns3="6c85e100-f317-4b47-b18c-03330640982f" targetNamespace="http://schemas.microsoft.com/office/2006/metadata/properties" ma:root="true" ma:fieldsID="259508788f76b77e6ab6463e9701e164" ns2:_="" ns3:_="">
    <xsd:import namespace="fd274921-3ee8-4d68-bc5e-9e813370b40a"/>
    <xsd:import namespace="6c85e100-f317-4b47-b18c-033306409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74921-3ee8-4d68-bc5e-9e813370b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7ac9904-6569-4090-9204-8b1301466f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5e100-f317-4b47-b18c-0333064098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63a012d-c358-44f4-a963-55bc59734727}" ma:internalName="TaxCatchAll" ma:showField="CatchAllData" ma:web="6c85e100-f317-4b47-b18c-033306409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DD38A-F3DD-4458-B639-FD8234916F7C}">
  <ds:schemaRefs>
    <ds:schemaRef ds:uri="http://schemas.microsoft.com/office/2006/metadata/properties"/>
    <ds:schemaRef ds:uri="http://schemas.microsoft.com/office/infopath/2007/PartnerControls"/>
    <ds:schemaRef ds:uri="fd274921-3ee8-4d68-bc5e-9e813370b40a"/>
    <ds:schemaRef ds:uri="6c85e100-f317-4b47-b18c-03330640982f"/>
  </ds:schemaRefs>
</ds:datastoreItem>
</file>

<file path=customXml/itemProps2.xml><?xml version="1.0" encoding="utf-8"?>
<ds:datastoreItem xmlns:ds="http://schemas.openxmlformats.org/officeDocument/2006/customXml" ds:itemID="{69E2CFAA-729A-4357-9A44-D5FBB8467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74921-3ee8-4d68-bc5e-9e813370b40a"/>
    <ds:schemaRef ds:uri="6c85e100-f317-4b47-b18c-033306409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266E6-2D9F-4A83-82C6-5177139A3577}">
  <ds:schemaRefs>
    <ds:schemaRef ds:uri="http://schemas.microsoft.com/sharepoint/v3/contenttype/forms"/>
  </ds:schemaRefs>
</ds:datastoreItem>
</file>

<file path=customXml/itemProps4.xml><?xml version="1.0" encoding="utf-8"?>
<ds:datastoreItem xmlns:ds="http://schemas.openxmlformats.org/officeDocument/2006/customXml" ds:itemID="{EF183427-BC8E-4304-AB70-EECCAFC5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6644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Flühmann Myriam</dc:creator>
  <cp:keywords/>
  <cp:lastModifiedBy>Wyrsch Claudia</cp:lastModifiedBy>
  <cp:revision>64</cp:revision>
  <cp:lastPrinted>2022-06-07T11:07:00Z</cp:lastPrinted>
  <dcterms:created xsi:type="dcterms:W3CDTF">2021-10-25T11:54:00Z</dcterms:created>
  <dcterms:modified xsi:type="dcterms:W3CDTF">2022-06-07T14:42:00Z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0x010100429D753E187B504F83B182912A38DE6D</vt:lpwstr>
  </property>
  <property fmtid="{D5CDD505-2E9C-101B-9397-08002B2CF9AE}" pid="3" name="MediaServiceImageTags">
    <vt:lpwstr/>
  </property>
</Properties>
</file>